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98" w:rsidRPr="00C04998" w:rsidRDefault="00C04998" w:rsidP="00C04998">
      <w:pPr>
        <w:keepNext/>
        <w:keepLines/>
        <w:spacing w:before="480" w:line="276" w:lineRule="auto"/>
        <w:outlineLvl w:val="0"/>
        <w:rPr>
          <w:rFonts w:eastAsiaTheme="majorEastAsia" w:cstheme="majorBidi"/>
          <w:b/>
          <w:bCs/>
          <w:sz w:val="28"/>
          <w:szCs w:val="28"/>
          <w:lang w:eastAsia="en-US"/>
        </w:rPr>
      </w:pPr>
      <w:bookmarkStart w:id="0" w:name="_GoBack"/>
      <w:bookmarkEnd w:id="0"/>
      <w:r w:rsidRPr="00C04998">
        <w:rPr>
          <w:rFonts w:eastAsiaTheme="majorEastAsia" w:cstheme="majorBidi"/>
          <w:b/>
          <w:bCs/>
          <w:sz w:val="28"/>
          <w:szCs w:val="28"/>
          <w:lang w:eastAsia="en-US"/>
        </w:rPr>
        <w:t>Skötselplan för att bevara eller förbättra relevanta bevarandevärden i skogar med höga bevarandevärden.</w:t>
      </w:r>
    </w:p>
    <w:p w:rsidR="00C04998" w:rsidRPr="00C04998" w:rsidRDefault="00C04998" w:rsidP="00C04998">
      <w:pPr>
        <w:spacing w:after="200" w:line="276" w:lineRule="auto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Skogarna har uppdelats i olika kategorier och tilldelats var sin skötselplan.</w:t>
      </w:r>
    </w:p>
    <w:p w:rsidR="00C04998" w:rsidRPr="00C04998" w:rsidRDefault="00C04998" w:rsidP="00C04998">
      <w:pPr>
        <w:keepNext/>
        <w:keepLines/>
        <w:spacing w:before="200" w:line="276" w:lineRule="auto"/>
        <w:outlineLvl w:val="1"/>
        <w:rPr>
          <w:rFonts w:eastAsiaTheme="majorEastAsia" w:cstheme="majorBidi"/>
          <w:b/>
          <w:bCs/>
          <w:sz w:val="26"/>
          <w:szCs w:val="26"/>
          <w:lang w:eastAsia="en-US"/>
        </w:rPr>
      </w:pPr>
      <w:r w:rsidRPr="00C04998">
        <w:rPr>
          <w:rFonts w:eastAsiaTheme="majorEastAsia" w:cstheme="majorBidi"/>
          <w:b/>
          <w:bCs/>
          <w:sz w:val="26"/>
          <w:szCs w:val="26"/>
          <w:lang w:eastAsia="en-US"/>
        </w:rPr>
        <w:t>Riksintresse naturvård utan annat områdesskydd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Kunskap:</w:t>
      </w:r>
      <w:r w:rsidRPr="00C04998">
        <w:rPr>
          <w:rFonts w:eastAsiaTheme="minorHAnsi" w:cstheme="minorBidi"/>
          <w:lang w:eastAsia="en-US"/>
        </w:rPr>
        <w:tab/>
        <w:t>Vilka kontakter har tagits med Skogsstyrelsen, Naturvårdsverket, Länsstyrelsen, andra experter och relevanta intressenter för att få kunskap och synpunkter på hur värdena kan bibehållas eller ökas?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Skötselplan:</w:t>
      </w:r>
      <w:r w:rsidRPr="00C04998">
        <w:rPr>
          <w:rFonts w:eastAsiaTheme="minorHAnsi" w:cstheme="minorBidi"/>
          <w:lang w:eastAsia="en-US"/>
        </w:rPr>
        <w:tab/>
        <w:t>Se till att motivet för varför området är ett riksintresse fi</w:t>
      </w:r>
      <w:r>
        <w:rPr>
          <w:rFonts w:eastAsiaTheme="minorHAnsi" w:cstheme="minorBidi"/>
          <w:lang w:eastAsia="en-US"/>
        </w:rPr>
        <w:t>nns tillgängligt.</w:t>
      </w:r>
      <w:r>
        <w:rPr>
          <w:rFonts w:eastAsiaTheme="minorHAnsi" w:cstheme="minorBidi"/>
          <w:lang w:eastAsia="en-US"/>
        </w:rPr>
        <w:br/>
      </w:r>
      <w:r w:rsidRPr="00C04998">
        <w:rPr>
          <w:rFonts w:eastAsiaTheme="minorHAnsi" w:cstheme="minorBidi"/>
          <w:lang w:eastAsia="en-US"/>
        </w:rPr>
        <w:t>Skogliga åtgärder ska bevara eller höja relevanta bevarandevärde</w:t>
      </w:r>
      <w:r w:rsidRPr="00C04998">
        <w:rPr>
          <w:rFonts w:eastAsiaTheme="minorHAnsi" w:cstheme="minorBidi"/>
          <w:lang w:eastAsia="en-US"/>
        </w:rPr>
        <w:br/>
        <w:t>Inför åtgärd ska det i traktdirektivet framgå att området är riksintresse</w:t>
      </w:r>
      <w:r w:rsidRPr="00C04998">
        <w:rPr>
          <w:rFonts w:eastAsiaTheme="minorHAnsi" w:cstheme="minorBidi"/>
          <w:lang w:eastAsia="en-US"/>
        </w:rPr>
        <w:br/>
        <w:t>Alt. Inga åtgärder ska utföras utan området ska lämnas för fri utveckling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Uppföljning:</w:t>
      </w:r>
      <w:r w:rsidRPr="00C04998">
        <w:rPr>
          <w:rFonts w:eastAsiaTheme="minorHAnsi" w:cstheme="minorBidi"/>
          <w:lang w:eastAsia="en-US"/>
        </w:rPr>
        <w:tab/>
        <w:t>Dokumentera åtgärden i skogsbruksplanen!</w:t>
      </w:r>
      <w:r w:rsidRPr="00C04998">
        <w:rPr>
          <w:rFonts w:eastAsiaTheme="minorHAnsi" w:cstheme="minorBidi"/>
          <w:lang w:eastAsia="en-US"/>
        </w:rPr>
        <w:br/>
        <w:t>Har interna skötselplanen följts?</w:t>
      </w:r>
      <w:r w:rsidRPr="00C04998">
        <w:rPr>
          <w:rFonts w:eastAsiaTheme="minorHAnsi" w:cstheme="minorBidi"/>
          <w:lang w:eastAsia="en-US"/>
        </w:rPr>
        <w:br/>
        <w:t>Hur har skogliga åtgärder bidragit till att bevarandevärdena bevarats eller höjts?</w:t>
      </w:r>
    </w:p>
    <w:p w:rsidR="00C04998" w:rsidRPr="00C04998" w:rsidRDefault="00C04998" w:rsidP="00C04998">
      <w:pPr>
        <w:keepNext/>
        <w:keepLines/>
        <w:spacing w:before="200" w:line="276" w:lineRule="auto"/>
        <w:outlineLvl w:val="1"/>
        <w:rPr>
          <w:rFonts w:eastAsiaTheme="majorEastAsia" w:cstheme="majorBidi"/>
          <w:b/>
          <w:bCs/>
          <w:sz w:val="26"/>
          <w:szCs w:val="26"/>
          <w:lang w:eastAsia="en-US"/>
        </w:rPr>
      </w:pPr>
      <w:r w:rsidRPr="00C04998">
        <w:rPr>
          <w:rFonts w:eastAsiaTheme="majorEastAsia" w:cstheme="majorBidi"/>
          <w:b/>
          <w:bCs/>
          <w:sz w:val="26"/>
          <w:szCs w:val="26"/>
          <w:lang w:eastAsia="en-US"/>
        </w:rPr>
        <w:t>Riksintresse naturvård med områdesskydd (naturreservat, biotopskydd natura2000, naturvårdsavtal mm)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Kunskap:</w:t>
      </w:r>
      <w:r w:rsidRPr="00C04998">
        <w:rPr>
          <w:rFonts w:eastAsiaTheme="minorHAnsi" w:cstheme="minorBidi"/>
          <w:lang w:eastAsia="en-US"/>
        </w:rPr>
        <w:tab/>
        <w:t>Vilka kontakter har tagits med Skogsstyrelsen, Naturvårdsverket, Länsstyrelsen, andra experter och relevanta intressenter för att få kunskap och synpunkter på hur värdena kan bibehållas eller ökas?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asciiTheme="minorHAnsi" w:eastAsiaTheme="minorHAnsi" w:hAnsi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Skötselplan:</w:t>
      </w:r>
      <w:r w:rsidRPr="00C04998">
        <w:rPr>
          <w:rFonts w:eastAsiaTheme="minorHAnsi" w:cstheme="minorBidi"/>
          <w:lang w:eastAsia="en-US"/>
        </w:rPr>
        <w:tab/>
        <w:t>Se till att motivet för varför området är ett riksintresse finns tillgängligt.</w:t>
      </w:r>
      <w:r w:rsidRPr="00C04998">
        <w:rPr>
          <w:rFonts w:eastAsiaTheme="minorHAnsi" w:cstheme="minorBidi"/>
          <w:lang w:eastAsia="en-US"/>
        </w:rPr>
        <w:br/>
        <w:t>Gällande externa skötselplan ska följas</w:t>
      </w:r>
      <w:r w:rsidRPr="00C04998">
        <w:rPr>
          <w:rFonts w:eastAsiaTheme="minorHAnsi" w:cstheme="minorBidi"/>
          <w:lang w:eastAsia="en-US"/>
        </w:rPr>
        <w:tab/>
      </w:r>
      <w:r w:rsidRPr="00C04998">
        <w:rPr>
          <w:rFonts w:eastAsiaTheme="minorHAnsi" w:cstheme="minorBidi"/>
          <w:lang w:eastAsia="en-US"/>
        </w:rPr>
        <w:br/>
        <w:t>Skogliga åtgärder ska bevara eller höja relevanta bevarandevärde</w:t>
      </w:r>
      <w:r w:rsidRPr="00C04998">
        <w:rPr>
          <w:rFonts w:eastAsiaTheme="minorHAnsi" w:cstheme="minorBidi"/>
          <w:lang w:eastAsia="en-US"/>
        </w:rPr>
        <w:br/>
        <w:t>Alt. Inga egna skogliga åtgärder ska utföras utan all skötsel sker via annan myndighet t.ex. Länsstyrelse eller kommunens reservatsförvaltare.</w:t>
      </w:r>
      <w:r w:rsidRPr="00C04998">
        <w:rPr>
          <w:rFonts w:eastAsiaTheme="minorHAnsi" w:cstheme="minorBidi"/>
          <w:lang w:eastAsia="en-US"/>
        </w:rPr>
        <w:br/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Uppföljning:</w:t>
      </w:r>
      <w:r w:rsidRPr="00C04998">
        <w:rPr>
          <w:rFonts w:eastAsiaTheme="minorHAnsi" w:cstheme="minorBidi"/>
          <w:lang w:eastAsia="en-US"/>
        </w:rPr>
        <w:tab/>
        <w:t>Dokumentera åtgärden i skogsbruksplanen!</w:t>
      </w:r>
      <w:r w:rsidRPr="00C04998">
        <w:rPr>
          <w:rFonts w:eastAsiaTheme="minorHAnsi" w:cstheme="minorBidi"/>
          <w:lang w:eastAsia="en-US"/>
        </w:rPr>
        <w:br/>
        <w:t>Har interna och externa skötselplaner följts?</w:t>
      </w:r>
      <w:r w:rsidRPr="00C04998">
        <w:rPr>
          <w:rFonts w:eastAsiaTheme="minorHAnsi" w:cstheme="minorBidi"/>
          <w:lang w:eastAsia="en-US"/>
        </w:rPr>
        <w:br/>
        <w:t>Hur har skogliga åtgärder bidragit till att bevarandevärdena bevarats eller höjts?</w:t>
      </w:r>
    </w:p>
    <w:p w:rsidR="00C04998" w:rsidRPr="00C04998" w:rsidRDefault="00C04998" w:rsidP="00C04998">
      <w:pPr>
        <w:keepNext/>
        <w:keepLines/>
        <w:spacing w:before="200" w:line="276" w:lineRule="auto"/>
        <w:outlineLvl w:val="1"/>
        <w:rPr>
          <w:rFonts w:eastAsiaTheme="majorEastAsia" w:cstheme="majorBidi"/>
          <w:b/>
          <w:bCs/>
          <w:sz w:val="26"/>
          <w:szCs w:val="26"/>
          <w:lang w:eastAsia="en-US"/>
        </w:rPr>
      </w:pPr>
      <w:r w:rsidRPr="00C04998">
        <w:rPr>
          <w:rFonts w:eastAsiaTheme="majorEastAsia" w:cstheme="majorBidi"/>
          <w:b/>
          <w:bCs/>
          <w:sz w:val="26"/>
          <w:szCs w:val="26"/>
          <w:lang w:eastAsia="en-US"/>
        </w:rPr>
        <w:lastRenderedPageBreak/>
        <w:t>Riksintresse friluftsliv/rörligt friluftsliv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Kunskap:</w:t>
      </w:r>
      <w:r w:rsidRPr="00C04998">
        <w:rPr>
          <w:rFonts w:eastAsiaTheme="minorHAnsi" w:cstheme="minorBidi"/>
          <w:lang w:eastAsia="en-US"/>
        </w:rPr>
        <w:tab/>
        <w:t>Vilka kontakter har tagits med Skogsstyrelsen, Naturvårdsverket, Länsstyrelsen, andra experter och relevanta intressenter för att få kunskap och synpunkter på hur värdena kan bibehållas eller ökas?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Skötselplan:</w:t>
      </w:r>
      <w:r w:rsidRPr="00C04998">
        <w:rPr>
          <w:rFonts w:eastAsiaTheme="minorHAnsi" w:cstheme="minorBidi"/>
          <w:lang w:eastAsia="en-US"/>
        </w:rPr>
        <w:tab/>
        <w:t>Se till att motivet för varför området är ett ri</w:t>
      </w:r>
      <w:r>
        <w:rPr>
          <w:rFonts w:eastAsiaTheme="minorHAnsi" w:cstheme="minorBidi"/>
          <w:lang w:eastAsia="en-US"/>
        </w:rPr>
        <w:t>ksintresse finns tillgängligt.</w:t>
      </w:r>
      <w:r>
        <w:rPr>
          <w:rFonts w:eastAsiaTheme="minorHAnsi" w:cstheme="minorBidi"/>
          <w:lang w:eastAsia="en-US"/>
        </w:rPr>
        <w:br/>
      </w:r>
      <w:r w:rsidRPr="00C04998">
        <w:rPr>
          <w:rFonts w:eastAsiaTheme="minorHAnsi" w:cstheme="minorBidi"/>
          <w:lang w:eastAsia="en-US"/>
        </w:rPr>
        <w:t>Skogliga åtgärder ska bevara eller höja relevanta bevarandevärde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Uppföljning:</w:t>
      </w:r>
      <w:r w:rsidRPr="00C04998">
        <w:rPr>
          <w:rFonts w:eastAsiaTheme="minorHAnsi" w:cstheme="minorBidi"/>
          <w:lang w:eastAsia="en-US"/>
        </w:rPr>
        <w:tab/>
        <w:t>Dokumentera åtgärden i skogsbruksplanen!</w:t>
      </w:r>
      <w:r w:rsidRPr="00C04998">
        <w:rPr>
          <w:rFonts w:eastAsiaTheme="minorHAnsi" w:cstheme="minorBidi"/>
          <w:lang w:eastAsia="en-US"/>
        </w:rPr>
        <w:br/>
        <w:t>Har interna skötselplanen följts?</w:t>
      </w:r>
      <w:r w:rsidRPr="00C04998">
        <w:rPr>
          <w:rFonts w:eastAsiaTheme="minorHAnsi" w:cstheme="minorBidi"/>
          <w:lang w:eastAsia="en-US"/>
        </w:rPr>
        <w:br/>
        <w:t>Hur har skogliga åtgärder bidragit till att bevarandevärdena bevarats eller höjts?</w:t>
      </w:r>
    </w:p>
    <w:p w:rsidR="00C04998" w:rsidRDefault="00C04998" w:rsidP="00C04998">
      <w:pPr>
        <w:keepNext/>
        <w:keepLines/>
        <w:spacing w:before="200" w:line="276" w:lineRule="auto"/>
        <w:outlineLvl w:val="1"/>
        <w:rPr>
          <w:rFonts w:eastAsiaTheme="majorEastAsia" w:cstheme="majorBidi"/>
          <w:b/>
          <w:bCs/>
          <w:sz w:val="26"/>
          <w:szCs w:val="26"/>
          <w:lang w:eastAsia="en-US"/>
        </w:rPr>
      </w:pPr>
    </w:p>
    <w:p w:rsidR="00C04998" w:rsidRPr="00C04998" w:rsidRDefault="00C04998" w:rsidP="00C04998">
      <w:pPr>
        <w:keepNext/>
        <w:keepLines/>
        <w:spacing w:before="200" w:line="276" w:lineRule="auto"/>
        <w:outlineLvl w:val="1"/>
        <w:rPr>
          <w:rFonts w:eastAsiaTheme="majorEastAsia" w:cstheme="majorBidi"/>
          <w:b/>
          <w:bCs/>
          <w:sz w:val="26"/>
          <w:szCs w:val="26"/>
          <w:lang w:eastAsia="en-US"/>
        </w:rPr>
      </w:pPr>
      <w:r w:rsidRPr="00C04998">
        <w:rPr>
          <w:rFonts w:eastAsiaTheme="majorEastAsia" w:cstheme="majorBidi"/>
          <w:b/>
          <w:bCs/>
          <w:sz w:val="26"/>
          <w:szCs w:val="26"/>
          <w:lang w:eastAsia="en-US"/>
        </w:rPr>
        <w:t>Riksintresse kulturmiljövård och övriga riksintressen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Kunskap:</w:t>
      </w:r>
      <w:r w:rsidRPr="00C04998">
        <w:rPr>
          <w:rFonts w:eastAsiaTheme="minorHAnsi" w:cstheme="minorBidi"/>
          <w:lang w:eastAsia="en-US"/>
        </w:rPr>
        <w:tab/>
        <w:t>Vilka kontakter har tagits med Skogsstyrelsen, Naturvårdsverket, Länsstyrelsen, andra experter och relevanta intressenter för att få kunskap och synpunkter på hur värdena kan bibehållas eller ökas?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Skötselplan:</w:t>
      </w:r>
      <w:r w:rsidRPr="00C04998">
        <w:rPr>
          <w:rFonts w:eastAsiaTheme="minorHAnsi" w:cstheme="minorBidi"/>
          <w:lang w:eastAsia="en-US"/>
        </w:rPr>
        <w:tab/>
        <w:t>Se till att motivet för varför området är ett ri</w:t>
      </w:r>
      <w:r>
        <w:rPr>
          <w:rFonts w:eastAsiaTheme="minorHAnsi" w:cstheme="minorBidi"/>
          <w:lang w:eastAsia="en-US"/>
        </w:rPr>
        <w:t>ksintresse finns tillgängligt.</w:t>
      </w:r>
      <w:r>
        <w:rPr>
          <w:rFonts w:eastAsiaTheme="minorHAnsi" w:cstheme="minorBidi"/>
          <w:lang w:eastAsia="en-US"/>
        </w:rPr>
        <w:br/>
      </w:r>
      <w:r w:rsidRPr="00C04998">
        <w:rPr>
          <w:rFonts w:eastAsiaTheme="minorHAnsi" w:cstheme="minorBidi"/>
          <w:lang w:eastAsia="en-US"/>
        </w:rPr>
        <w:t>Skogliga åtgärder ska bevara eller höja relevanta bevarandevärde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Uppföljning:</w:t>
      </w:r>
      <w:r w:rsidRPr="00C04998">
        <w:rPr>
          <w:rFonts w:eastAsiaTheme="minorHAnsi" w:cstheme="minorBidi"/>
          <w:lang w:eastAsia="en-US"/>
        </w:rPr>
        <w:tab/>
        <w:t>Dokumentera åtgärden i skogsbruksplanen!</w:t>
      </w:r>
      <w:r w:rsidRPr="00C04998">
        <w:rPr>
          <w:rFonts w:eastAsiaTheme="minorHAnsi" w:cstheme="minorBidi"/>
          <w:lang w:eastAsia="en-US"/>
        </w:rPr>
        <w:br/>
        <w:t>Har interna skötselplanen följts?</w:t>
      </w:r>
      <w:r w:rsidRPr="00C04998">
        <w:rPr>
          <w:rFonts w:eastAsiaTheme="minorHAnsi" w:cstheme="minorBidi"/>
          <w:lang w:eastAsia="en-US"/>
        </w:rPr>
        <w:br/>
        <w:t>Hur har skogliga åtgärder bidragit till att bevarandevärdena bevarats eller höjts?</w:t>
      </w:r>
    </w:p>
    <w:p w:rsidR="00C04998" w:rsidRPr="00C04998" w:rsidRDefault="00C04998" w:rsidP="00C04998">
      <w:pPr>
        <w:spacing w:after="200" w:line="276" w:lineRule="auto"/>
        <w:rPr>
          <w:rFonts w:eastAsiaTheme="minorHAnsi" w:cstheme="minorBidi"/>
          <w:lang w:eastAsia="en-US"/>
        </w:rPr>
      </w:pPr>
    </w:p>
    <w:p w:rsidR="00C04998" w:rsidRPr="00C04998" w:rsidRDefault="00C04998" w:rsidP="00C04998">
      <w:pPr>
        <w:keepNext/>
        <w:keepLines/>
        <w:spacing w:before="200" w:line="276" w:lineRule="auto"/>
        <w:outlineLvl w:val="1"/>
        <w:rPr>
          <w:rFonts w:eastAsiaTheme="majorEastAsia" w:cstheme="majorBidi"/>
          <w:b/>
          <w:bCs/>
          <w:sz w:val="26"/>
          <w:szCs w:val="26"/>
          <w:lang w:eastAsia="en-US"/>
        </w:rPr>
      </w:pPr>
      <w:r w:rsidRPr="00C04998">
        <w:rPr>
          <w:rFonts w:eastAsiaTheme="majorEastAsia" w:cstheme="majorBidi"/>
          <w:b/>
          <w:bCs/>
          <w:sz w:val="26"/>
          <w:szCs w:val="26"/>
          <w:lang w:eastAsia="en-US"/>
        </w:rPr>
        <w:t>Vattenskyddsområde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Kunskap:</w:t>
      </w:r>
      <w:r w:rsidRPr="00C04998">
        <w:rPr>
          <w:rFonts w:eastAsiaTheme="minorHAnsi" w:cstheme="minorBidi"/>
          <w:lang w:eastAsia="en-US"/>
        </w:rPr>
        <w:tab/>
        <w:t>Se till att områdesbestämmelserna finns tillgängliga.</w:t>
      </w:r>
    </w:p>
    <w:p w:rsidR="00C04998" w:rsidRPr="00C04998" w:rsidRDefault="00C04998" w:rsidP="00C04998">
      <w:pPr>
        <w:spacing w:after="200" w:line="276" w:lineRule="auto"/>
        <w:ind w:left="1304" w:hanging="1304"/>
        <w:rPr>
          <w:rFonts w:eastAsiaTheme="minorHAnsi" w:cstheme="minorBidi"/>
          <w:lang w:eastAsia="en-US"/>
        </w:rPr>
      </w:pPr>
      <w:r w:rsidRPr="00C04998">
        <w:rPr>
          <w:rFonts w:eastAsiaTheme="minorHAnsi" w:cstheme="minorBidi"/>
          <w:lang w:eastAsia="en-US"/>
        </w:rPr>
        <w:t>Skötselplan:</w:t>
      </w:r>
      <w:r w:rsidRPr="00C04998">
        <w:rPr>
          <w:rFonts w:eastAsiaTheme="minorHAnsi" w:cstheme="minorBidi"/>
          <w:lang w:eastAsia="en-US"/>
        </w:rPr>
        <w:tab/>
        <w:t>Se till att områdesbestämmelserna finns tillgängliga.</w:t>
      </w:r>
      <w:r w:rsidRPr="00C04998">
        <w:rPr>
          <w:rFonts w:eastAsiaTheme="minorHAnsi" w:cstheme="minorBidi"/>
          <w:lang w:eastAsia="en-US"/>
        </w:rPr>
        <w:br/>
        <w:t>Områdesbestämmelserna ska följas</w:t>
      </w:r>
      <w:r w:rsidRPr="00C04998">
        <w:rPr>
          <w:rFonts w:eastAsiaTheme="minorHAnsi" w:cstheme="minorBidi"/>
          <w:lang w:eastAsia="en-US"/>
        </w:rPr>
        <w:br/>
        <w:t>Alt. Innan åtgärd ska samråd ske med kommunens V/A-avdelning</w:t>
      </w:r>
    </w:p>
    <w:p w:rsidR="00CD03C9" w:rsidRDefault="00C04998" w:rsidP="009E2161">
      <w:pPr>
        <w:spacing w:after="200" w:line="276" w:lineRule="auto"/>
        <w:ind w:left="1304" w:hanging="1304"/>
        <w:rPr>
          <w:szCs w:val="20"/>
        </w:rPr>
      </w:pPr>
      <w:r w:rsidRPr="00C04998">
        <w:rPr>
          <w:rFonts w:eastAsiaTheme="minorHAnsi" w:cstheme="minorBidi"/>
          <w:lang w:eastAsia="en-US"/>
        </w:rPr>
        <w:t>Uppföljning:</w:t>
      </w:r>
      <w:r w:rsidRPr="00C04998">
        <w:rPr>
          <w:rFonts w:eastAsiaTheme="minorHAnsi" w:cstheme="minorBidi"/>
          <w:lang w:eastAsia="en-US"/>
        </w:rPr>
        <w:tab/>
        <w:t>Finns områdesbestämmelserna tillgängliga?</w:t>
      </w:r>
      <w:r w:rsidRPr="00C04998">
        <w:rPr>
          <w:rFonts w:eastAsiaTheme="minorHAnsi" w:cstheme="minorBidi"/>
          <w:lang w:eastAsia="en-US"/>
        </w:rPr>
        <w:br/>
        <w:t>Har interna skötselplanen följts?</w:t>
      </w:r>
      <w:r w:rsidRPr="00C04998">
        <w:rPr>
          <w:rFonts w:eastAsiaTheme="minorHAnsi" w:cstheme="minorBidi"/>
          <w:lang w:eastAsia="en-US"/>
        </w:rPr>
        <w:br/>
        <w:t>Har områdesbestämmelserna följts?</w:t>
      </w:r>
    </w:p>
    <w:sectPr w:rsidR="00CD03C9" w:rsidSect="008B15DE">
      <w:headerReference w:type="default" r:id="rId8"/>
      <w:footerReference w:type="default" r:id="rId9"/>
      <w:pgSz w:w="11906" w:h="16838"/>
      <w:pgMar w:top="1417" w:right="1701" w:bottom="1417" w:left="283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0B9" w:rsidRDefault="00B020B9">
      <w:r>
        <w:separator/>
      </w:r>
    </w:p>
  </w:endnote>
  <w:endnote w:type="continuationSeparator" w:id="0">
    <w:p w:rsidR="00B020B9" w:rsidRDefault="00B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881773"/>
      <w:docPartObj>
        <w:docPartGallery w:val="Page Numbers (Bottom of Page)"/>
        <w:docPartUnique/>
      </w:docPartObj>
    </w:sdtPr>
    <w:sdtEndPr/>
    <w:sdtContent>
      <w:p w:rsidR="009E2161" w:rsidRDefault="009E216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D3E">
          <w:rPr>
            <w:noProof/>
          </w:rPr>
          <w:t>2</w:t>
        </w:r>
        <w:r>
          <w:fldChar w:fldCharType="end"/>
        </w:r>
      </w:p>
    </w:sdtContent>
  </w:sdt>
  <w:p w:rsidR="00F50D99" w:rsidRPr="008B15DE" w:rsidRDefault="00F50D99" w:rsidP="008B15DE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0B9" w:rsidRDefault="00B020B9">
      <w:r>
        <w:separator/>
      </w:r>
    </w:p>
  </w:footnote>
  <w:footnote w:type="continuationSeparator" w:id="0">
    <w:p w:rsidR="00B020B9" w:rsidRDefault="00B02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99" w:rsidRDefault="00F50D99" w:rsidP="009E2161">
    <w:pPr>
      <w:pStyle w:val="Sidhuvud"/>
    </w:pPr>
  </w:p>
  <w:p w:rsidR="009E2161" w:rsidRPr="009E2161" w:rsidRDefault="009E2161" w:rsidP="009E2161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61AE"/>
    <w:multiLevelType w:val="hybridMultilevel"/>
    <w:tmpl w:val="537649CE"/>
    <w:lvl w:ilvl="0" w:tplc="9C6EBE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6524B"/>
    <w:multiLevelType w:val="hybridMultilevel"/>
    <w:tmpl w:val="798C684E"/>
    <w:lvl w:ilvl="0" w:tplc="666A7C4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81DC1"/>
    <w:multiLevelType w:val="hybridMultilevel"/>
    <w:tmpl w:val="03EA8B6A"/>
    <w:lvl w:ilvl="0" w:tplc="A094FBBC">
      <w:start w:val="6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4759"/>
    <w:multiLevelType w:val="hybridMultilevel"/>
    <w:tmpl w:val="A85A0A0A"/>
    <w:lvl w:ilvl="0" w:tplc="666A7C4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363EA"/>
    <w:multiLevelType w:val="hybridMultilevel"/>
    <w:tmpl w:val="8CD2E712"/>
    <w:lvl w:ilvl="0" w:tplc="666A7C4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21534"/>
    <w:multiLevelType w:val="hybridMultilevel"/>
    <w:tmpl w:val="394099EA"/>
    <w:lvl w:ilvl="0" w:tplc="666A7C4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D140F"/>
    <w:multiLevelType w:val="hybridMultilevel"/>
    <w:tmpl w:val="61A8F250"/>
    <w:lvl w:ilvl="0" w:tplc="666A7C4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C71872"/>
    <w:multiLevelType w:val="hybridMultilevel"/>
    <w:tmpl w:val="742E64AE"/>
    <w:lvl w:ilvl="0" w:tplc="7052909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B5181"/>
    <w:multiLevelType w:val="hybridMultilevel"/>
    <w:tmpl w:val="1D8C0E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C05F9"/>
    <w:multiLevelType w:val="hybridMultilevel"/>
    <w:tmpl w:val="68E2FF2C"/>
    <w:lvl w:ilvl="0" w:tplc="DFD0A9B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5D6BA4"/>
    <w:multiLevelType w:val="hybridMultilevel"/>
    <w:tmpl w:val="FAB8FE88"/>
    <w:lvl w:ilvl="0" w:tplc="FF8C645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72693"/>
    <w:multiLevelType w:val="multilevel"/>
    <w:tmpl w:val="751E77A4"/>
    <w:lvl w:ilvl="0">
      <w:start w:val="1"/>
      <w:numFmt w:val="decimal"/>
      <w:pStyle w:val="LRFKRubrikmednumrering"/>
      <w:lvlText w:val="%1"/>
      <w:lvlJc w:val="left"/>
      <w:pPr>
        <w:tabs>
          <w:tab w:val="num" w:pos="567"/>
        </w:tabs>
        <w:ind w:left="567" w:hanging="567"/>
      </w:pPr>
      <w:rPr>
        <w:rFonts w:ascii="Franklin Gothic Demi" w:hAnsi="Franklin Gothic Demi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Franklin Gothic Demi" w:hAnsi="Franklin Gothic Dem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2A70C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6C212BB"/>
    <w:multiLevelType w:val="hybridMultilevel"/>
    <w:tmpl w:val="9634B8F6"/>
    <w:lvl w:ilvl="0" w:tplc="7052909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2026B"/>
    <w:multiLevelType w:val="hybridMultilevel"/>
    <w:tmpl w:val="D144DE6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A212FA"/>
    <w:multiLevelType w:val="hybridMultilevel"/>
    <w:tmpl w:val="C89A76C6"/>
    <w:lvl w:ilvl="0" w:tplc="931AD0E6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BF2E60"/>
    <w:multiLevelType w:val="hybridMultilevel"/>
    <w:tmpl w:val="8F5E8AA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D31809"/>
    <w:multiLevelType w:val="hybridMultilevel"/>
    <w:tmpl w:val="8F263D0A"/>
    <w:lvl w:ilvl="0" w:tplc="10AC1A62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280FA6"/>
    <w:multiLevelType w:val="hybridMultilevel"/>
    <w:tmpl w:val="49661E2A"/>
    <w:lvl w:ilvl="0" w:tplc="666A7C4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A31F45"/>
    <w:multiLevelType w:val="hybridMultilevel"/>
    <w:tmpl w:val="A860E1CA"/>
    <w:lvl w:ilvl="0" w:tplc="666A7C4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42029"/>
    <w:multiLevelType w:val="hybridMultilevel"/>
    <w:tmpl w:val="DB3E7C5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649C8"/>
    <w:multiLevelType w:val="hybridMultilevel"/>
    <w:tmpl w:val="E41A351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994BA8"/>
    <w:multiLevelType w:val="hybridMultilevel"/>
    <w:tmpl w:val="42A66768"/>
    <w:lvl w:ilvl="0" w:tplc="9C6EBE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13F66"/>
    <w:multiLevelType w:val="hybridMultilevel"/>
    <w:tmpl w:val="B9881B02"/>
    <w:lvl w:ilvl="0" w:tplc="666A7C4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001D7"/>
    <w:multiLevelType w:val="hybridMultilevel"/>
    <w:tmpl w:val="946A123C"/>
    <w:lvl w:ilvl="0" w:tplc="9C6EBE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E32D6"/>
    <w:multiLevelType w:val="hybridMultilevel"/>
    <w:tmpl w:val="CFA480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A0168F"/>
    <w:multiLevelType w:val="hybridMultilevel"/>
    <w:tmpl w:val="334C6816"/>
    <w:lvl w:ilvl="0" w:tplc="7052909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F47CBC"/>
    <w:multiLevelType w:val="multilevel"/>
    <w:tmpl w:val="4BA20B42"/>
    <w:lvl w:ilvl="0">
      <w:start w:val="1"/>
      <w:numFmt w:val="bullet"/>
      <w:pStyle w:val="LRFKPunktlista"/>
      <w:lvlText w:val="–"/>
      <w:lvlJc w:val="left"/>
      <w:pPr>
        <w:tabs>
          <w:tab w:val="num" w:pos="567"/>
        </w:tabs>
        <w:ind w:left="567" w:hanging="567"/>
      </w:pPr>
      <w:rPr>
        <w:rFonts w:ascii="Times New Roman" w:cs="Times New Roman" w:hint="default"/>
        <w:b w:val="0"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721E2E3C"/>
    <w:multiLevelType w:val="hybridMultilevel"/>
    <w:tmpl w:val="CE5E9E70"/>
    <w:lvl w:ilvl="0" w:tplc="9C6EBE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90AF9"/>
    <w:multiLevelType w:val="hybridMultilevel"/>
    <w:tmpl w:val="6A606378"/>
    <w:lvl w:ilvl="0" w:tplc="9C6EBE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D40972"/>
    <w:multiLevelType w:val="hybridMultilevel"/>
    <w:tmpl w:val="6A04B8C4"/>
    <w:lvl w:ilvl="0" w:tplc="041D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5"/>
  </w:num>
  <w:num w:numId="5">
    <w:abstractNumId w:val="6"/>
  </w:num>
  <w:num w:numId="6">
    <w:abstractNumId w:val="1"/>
  </w:num>
  <w:num w:numId="7">
    <w:abstractNumId w:val="23"/>
  </w:num>
  <w:num w:numId="8">
    <w:abstractNumId w:val="4"/>
  </w:num>
  <w:num w:numId="9">
    <w:abstractNumId w:val="3"/>
  </w:num>
  <w:num w:numId="10">
    <w:abstractNumId w:val="19"/>
  </w:num>
  <w:num w:numId="11">
    <w:abstractNumId w:val="17"/>
  </w:num>
  <w:num w:numId="12">
    <w:abstractNumId w:val="2"/>
  </w:num>
  <w:num w:numId="13">
    <w:abstractNumId w:val="8"/>
  </w:num>
  <w:num w:numId="14">
    <w:abstractNumId w:val="15"/>
  </w:num>
  <w:num w:numId="15">
    <w:abstractNumId w:val="9"/>
  </w:num>
  <w:num w:numId="16">
    <w:abstractNumId w:val="7"/>
  </w:num>
  <w:num w:numId="17">
    <w:abstractNumId w:val="26"/>
  </w:num>
  <w:num w:numId="18">
    <w:abstractNumId w:val="13"/>
  </w:num>
  <w:num w:numId="19">
    <w:abstractNumId w:val="10"/>
  </w:num>
  <w:num w:numId="20">
    <w:abstractNumId w:val="25"/>
  </w:num>
  <w:num w:numId="21">
    <w:abstractNumId w:val="12"/>
  </w:num>
  <w:num w:numId="22">
    <w:abstractNumId w:val="30"/>
  </w:num>
  <w:num w:numId="23">
    <w:abstractNumId w:val="20"/>
  </w:num>
  <w:num w:numId="24">
    <w:abstractNumId w:val="16"/>
  </w:num>
  <w:num w:numId="25">
    <w:abstractNumId w:val="21"/>
  </w:num>
  <w:num w:numId="26">
    <w:abstractNumId w:val="14"/>
  </w:num>
  <w:num w:numId="27">
    <w:abstractNumId w:val="22"/>
  </w:num>
  <w:num w:numId="28">
    <w:abstractNumId w:val="28"/>
  </w:num>
  <w:num w:numId="29">
    <w:abstractNumId w:val="0"/>
  </w:num>
  <w:num w:numId="30">
    <w:abstractNumId w:val="2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678"/>
    <w:rsid w:val="00030A61"/>
    <w:rsid w:val="00031B67"/>
    <w:rsid w:val="00036920"/>
    <w:rsid w:val="00047264"/>
    <w:rsid w:val="00051DA2"/>
    <w:rsid w:val="00052DC6"/>
    <w:rsid w:val="00062A57"/>
    <w:rsid w:val="00067FE3"/>
    <w:rsid w:val="000765BA"/>
    <w:rsid w:val="00085D95"/>
    <w:rsid w:val="00093C38"/>
    <w:rsid w:val="00097FE2"/>
    <w:rsid w:val="000B5EE9"/>
    <w:rsid w:val="000C5DD6"/>
    <w:rsid w:val="000C694B"/>
    <w:rsid w:val="000C6CBB"/>
    <w:rsid w:val="000D3CD8"/>
    <w:rsid w:val="000F3BEE"/>
    <w:rsid w:val="000F6C88"/>
    <w:rsid w:val="001075BB"/>
    <w:rsid w:val="00113793"/>
    <w:rsid w:val="00113BBE"/>
    <w:rsid w:val="00126172"/>
    <w:rsid w:val="001342A0"/>
    <w:rsid w:val="00137E83"/>
    <w:rsid w:val="00161663"/>
    <w:rsid w:val="00163B14"/>
    <w:rsid w:val="0016768C"/>
    <w:rsid w:val="00167BA8"/>
    <w:rsid w:val="00182A1E"/>
    <w:rsid w:val="001B0992"/>
    <w:rsid w:val="001B2EA5"/>
    <w:rsid w:val="001B76F8"/>
    <w:rsid w:val="001D22DF"/>
    <w:rsid w:val="001D62F5"/>
    <w:rsid w:val="001E4DD7"/>
    <w:rsid w:val="002136DE"/>
    <w:rsid w:val="00213FD5"/>
    <w:rsid w:val="002259F7"/>
    <w:rsid w:val="00226547"/>
    <w:rsid w:val="00231FF9"/>
    <w:rsid w:val="00235E69"/>
    <w:rsid w:val="00243633"/>
    <w:rsid w:val="00264AFD"/>
    <w:rsid w:val="00282D61"/>
    <w:rsid w:val="00295422"/>
    <w:rsid w:val="00297BF5"/>
    <w:rsid w:val="002A361F"/>
    <w:rsid w:val="002A422F"/>
    <w:rsid w:val="002C216B"/>
    <w:rsid w:val="002D2C85"/>
    <w:rsid w:val="002E3EE0"/>
    <w:rsid w:val="00300B9A"/>
    <w:rsid w:val="0031056A"/>
    <w:rsid w:val="00334729"/>
    <w:rsid w:val="00343424"/>
    <w:rsid w:val="00346C94"/>
    <w:rsid w:val="0035301B"/>
    <w:rsid w:val="00354986"/>
    <w:rsid w:val="00364683"/>
    <w:rsid w:val="003703B3"/>
    <w:rsid w:val="003741A0"/>
    <w:rsid w:val="00387C74"/>
    <w:rsid w:val="003916B9"/>
    <w:rsid w:val="003A3AE0"/>
    <w:rsid w:val="003B4348"/>
    <w:rsid w:val="003C19F3"/>
    <w:rsid w:val="003C2B39"/>
    <w:rsid w:val="003D06B0"/>
    <w:rsid w:val="003D63EC"/>
    <w:rsid w:val="003F492A"/>
    <w:rsid w:val="00404D32"/>
    <w:rsid w:val="00406FE8"/>
    <w:rsid w:val="00423860"/>
    <w:rsid w:val="00426A20"/>
    <w:rsid w:val="00433C95"/>
    <w:rsid w:val="004B464B"/>
    <w:rsid w:val="004D0389"/>
    <w:rsid w:val="004D049F"/>
    <w:rsid w:val="004D0BB0"/>
    <w:rsid w:val="004D4914"/>
    <w:rsid w:val="004E2A0A"/>
    <w:rsid w:val="004E3678"/>
    <w:rsid w:val="004E3A5B"/>
    <w:rsid w:val="00500FCF"/>
    <w:rsid w:val="0051590E"/>
    <w:rsid w:val="005273C1"/>
    <w:rsid w:val="0053776C"/>
    <w:rsid w:val="00550854"/>
    <w:rsid w:val="0055178F"/>
    <w:rsid w:val="00553919"/>
    <w:rsid w:val="005703DE"/>
    <w:rsid w:val="00582C9D"/>
    <w:rsid w:val="00595404"/>
    <w:rsid w:val="005A3C71"/>
    <w:rsid w:val="005A4890"/>
    <w:rsid w:val="005B0AA6"/>
    <w:rsid w:val="005B509F"/>
    <w:rsid w:val="005B6D1A"/>
    <w:rsid w:val="005C1E23"/>
    <w:rsid w:val="005D2A9B"/>
    <w:rsid w:val="005F044C"/>
    <w:rsid w:val="00600CC4"/>
    <w:rsid w:val="00602B0D"/>
    <w:rsid w:val="00626726"/>
    <w:rsid w:val="006307C1"/>
    <w:rsid w:val="00644A52"/>
    <w:rsid w:val="00654042"/>
    <w:rsid w:val="00681E11"/>
    <w:rsid w:val="006837B3"/>
    <w:rsid w:val="00683B63"/>
    <w:rsid w:val="00684E6B"/>
    <w:rsid w:val="006857A2"/>
    <w:rsid w:val="00687FBE"/>
    <w:rsid w:val="00692004"/>
    <w:rsid w:val="00695C0B"/>
    <w:rsid w:val="006A069D"/>
    <w:rsid w:val="006A1F56"/>
    <w:rsid w:val="006A60CD"/>
    <w:rsid w:val="006A7841"/>
    <w:rsid w:val="006B5F99"/>
    <w:rsid w:val="006D4967"/>
    <w:rsid w:val="006E14E6"/>
    <w:rsid w:val="006E4BB9"/>
    <w:rsid w:val="006E68B0"/>
    <w:rsid w:val="006F4EF7"/>
    <w:rsid w:val="00705B26"/>
    <w:rsid w:val="00724E36"/>
    <w:rsid w:val="007301DE"/>
    <w:rsid w:val="0073621A"/>
    <w:rsid w:val="00751E7B"/>
    <w:rsid w:val="0075581C"/>
    <w:rsid w:val="007915C9"/>
    <w:rsid w:val="00796C43"/>
    <w:rsid w:val="007A1B34"/>
    <w:rsid w:val="007A2F32"/>
    <w:rsid w:val="007A4213"/>
    <w:rsid w:val="007A4233"/>
    <w:rsid w:val="007D7FB2"/>
    <w:rsid w:val="007E2F72"/>
    <w:rsid w:val="008269AB"/>
    <w:rsid w:val="00830071"/>
    <w:rsid w:val="00833217"/>
    <w:rsid w:val="0086789C"/>
    <w:rsid w:val="00894286"/>
    <w:rsid w:val="008979E1"/>
    <w:rsid w:val="008B15DE"/>
    <w:rsid w:val="008B291E"/>
    <w:rsid w:val="008B5766"/>
    <w:rsid w:val="008C77C8"/>
    <w:rsid w:val="008D24D1"/>
    <w:rsid w:val="008D3D77"/>
    <w:rsid w:val="008E1C02"/>
    <w:rsid w:val="008E5555"/>
    <w:rsid w:val="008E5AAD"/>
    <w:rsid w:val="008E67CB"/>
    <w:rsid w:val="008F1A04"/>
    <w:rsid w:val="008F27DE"/>
    <w:rsid w:val="009070B8"/>
    <w:rsid w:val="009072C2"/>
    <w:rsid w:val="00912035"/>
    <w:rsid w:val="009240B9"/>
    <w:rsid w:val="00925DA6"/>
    <w:rsid w:val="009321C6"/>
    <w:rsid w:val="009323C1"/>
    <w:rsid w:val="00932AF1"/>
    <w:rsid w:val="009337FA"/>
    <w:rsid w:val="0095187B"/>
    <w:rsid w:val="009725F0"/>
    <w:rsid w:val="009C2538"/>
    <w:rsid w:val="009D513D"/>
    <w:rsid w:val="009D5FA5"/>
    <w:rsid w:val="009E2161"/>
    <w:rsid w:val="009E2CC4"/>
    <w:rsid w:val="009E609D"/>
    <w:rsid w:val="00A1692B"/>
    <w:rsid w:val="00A22AEA"/>
    <w:rsid w:val="00A40F22"/>
    <w:rsid w:val="00A50CA1"/>
    <w:rsid w:val="00A5158F"/>
    <w:rsid w:val="00A74BE5"/>
    <w:rsid w:val="00A83B35"/>
    <w:rsid w:val="00A83C88"/>
    <w:rsid w:val="00A93EF3"/>
    <w:rsid w:val="00AB136C"/>
    <w:rsid w:val="00AB1AA6"/>
    <w:rsid w:val="00AB3293"/>
    <w:rsid w:val="00AB5C1A"/>
    <w:rsid w:val="00AC068C"/>
    <w:rsid w:val="00AC2E27"/>
    <w:rsid w:val="00AD3F59"/>
    <w:rsid w:val="00B0077D"/>
    <w:rsid w:val="00B020B9"/>
    <w:rsid w:val="00B067DB"/>
    <w:rsid w:val="00B12277"/>
    <w:rsid w:val="00B15A12"/>
    <w:rsid w:val="00B43527"/>
    <w:rsid w:val="00B55FC2"/>
    <w:rsid w:val="00B82AC7"/>
    <w:rsid w:val="00B95533"/>
    <w:rsid w:val="00BA1CAA"/>
    <w:rsid w:val="00BA27D6"/>
    <w:rsid w:val="00BA4068"/>
    <w:rsid w:val="00BC0F09"/>
    <w:rsid w:val="00BD3DC0"/>
    <w:rsid w:val="00BD5AEB"/>
    <w:rsid w:val="00BD67D7"/>
    <w:rsid w:val="00BE02F7"/>
    <w:rsid w:val="00BF2A0E"/>
    <w:rsid w:val="00C006D4"/>
    <w:rsid w:val="00C04998"/>
    <w:rsid w:val="00C076EC"/>
    <w:rsid w:val="00C24B5E"/>
    <w:rsid w:val="00C65E6F"/>
    <w:rsid w:val="00C724E5"/>
    <w:rsid w:val="00C81765"/>
    <w:rsid w:val="00C900D4"/>
    <w:rsid w:val="00CB584C"/>
    <w:rsid w:val="00CC3BE7"/>
    <w:rsid w:val="00CC5F0C"/>
    <w:rsid w:val="00CD03C9"/>
    <w:rsid w:val="00CE4BE4"/>
    <w:rsid w:val="00CE6E2F"/>
    <w:rsid w:val="00CF4D42"/>
    <w:rsid w:val="00D0025B"/>
    <w:rsid w:val="00D139BD"/>
    <w:rsid w:val="00D21E67"/>
    <w:rsid w:val="00D241D4"/>
    <w:rsid w:val="00D26730"/>
    <w:rsid w:val="00D37AF9"/>
    <w:rsid w:val="00D40A75"/>
    <w:rsid w:val="00D45A47"/>
    <w:rsid w:val="00D70237"/>
    <w:rsid w:val="00D95D3E"/>
    <w:rsid w:val="00DA038C"/>
    <w:rsid w:val="00DA3CB5"/>
    <w:rsid w:val="00DA413E"/>
    <w:rsid w:val="00DB207C"/>
    <w:rsid w:val="00DB2375"/>
    <w:rsid w:val="00DC0CDD"/>
    <w:rsid w:val="00DC3886"/>
    <w:rsid w:val="00DD3850"/>
    <w:rsid w:val="00DD3BB5"/>
    <w:rsid w:val="00DF0862"/>
    <w:rsid w:val="00DF6708"/>
    <w:rsid w:val="00E22204"/>
    <w:rsid w:val="00E223C0"/>
    <w:rsid w:val="00E24C94"/>
    <w:rsid w:val="00E319E9"/>
    <w:rsid w:val="00E32895"/>
    <w:rsid w:val="00E40671"/>
    <w:rsid w:val="00E46A33"/>
    <w:rsid w:val="00E50C73"/>
    <w:rsid w:val="00E50CED"/>
    <w:rsid w:val="00E52063"/>
    <w:rsid w:val="00E77515"/>
    <w:rsid w:val="00E864BD"/>
    <w:rsid w:val="00EB0D62"/>
    <w:rsid w:val="00EB40CA"/>
    <w:rsid w:val="00EC7978"/>
    <w:rsid w:val="00ED34D3"/>
    <w:rsid w:val="00EE00A0"/>
    <w:rsid w:val="00EE0E2B"/>
    <w:rsid w:val="00EF260F"/>
    <w:rsid w:val="00EF7648"/>
    <w:rsid w:val="00F20625"/>
    <w:rsid w:val="00F232B3"/>
    <w:rsid w:val="00F23974"/>
    <w:rsid w:val="00F304B6"/>
    <w:rsid w:val="00F32D3E"/>
    <w:rsid w:val="00F338AA"/>
    <w:rsid w:val="00F40EED"/>
    <w:rsid w:val="00F46159"/>
    <w:rsid w:val="00F50D99"/>
    <w:rsid w:val="00F53418"/>
    <w:rsid w:val="00F54465"/>
    <w:rsid w:val="00F56313"/>
    <w:rsid w:val="00F61492"/>
    <w:rsid w:val="00F703F7"/>
    <w:rsid w:val="00F71AFA"/>
    <w:rsid w:val="00F83A32"/>
    <w:rsid w:val="00FB179F"/>
    <w:rsid w:val="00FC1B97"/>
    <w:rsid w:val="00FD4CCF"/>
    <w:rsid w:val="00FD68BF"/>
    <w:rsid w:val="00FD6FCD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1E"/>
    <w:rPr>
      <w:rFonts w:ascii="Franklin Gothic Book" w:hAnsi="Franklin Gothic Book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342A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42A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RFKAdress">
    <w:name w:val="LRFK Adress"/>
    <w:rsid w:val="002C216B"/>
    <w:pPr>
      <w:spacing w:line="300" w:lineRule="exact"/>
      <w:jc w:val="right"/>
    </w:pPr>
    <w:rPr>
      <w:rFonts w:ascii="Franklin Gothic Book" w:hAnsi="Franklin Gothic Book"/>
      <w:sz w:val="22"/>
    </w:rPr>
  </w:style>
  <w:style w:type="paragraph" w:customStyle="1" w:styleId="LRFKBrdtext">
    <w:name w:val="LRFK Brödtext"/>
    <w:rsid w:val="002C216B"/>
    <w:pPr>
      <w:spacing w:line="300" w:lineRule="exact"/>
    </w:pPr>
    <w:rPr>
      <w:rFonts w:ascii="Franklin Gothic Book" w:hAnsi="Franklin Gothic Book"/>
      <w:sz w:val="22"/>
    </w:rPr>
  </w:style>
  <w:style w:type="paragraph" w:customStyle="1" w:styleId="LRFKBrdtextmedindrag">
    <w:name w:val="LRFK Brödtext med indrag"/>
    <w:rsid w:val="002C216B"/>
    <w:pPr>
      <w:ind w:left="210"/>
    </w:pPr>
    <w:rPr>
      <w:rFonts w:ascii="Franklin Gothic Book" w:hAnsi="Franklin Gothic Book"/>
      <w:sz w:val="22"/>
    </w:rPr>
  </w:style>
  <w:style w:type="paragraph" w:customStyle="1" w:styleId="LRFKCellrubrik">
    <w:name w:val="LRFK Cellrubrik"/>
    <w:rsid w:val="002C216B"/>
    <w:pPr>
      <w:spacing w:line="180" w:lineRule="exact"/>
    </w:pPr>
    <w:rPr>
      <w:rFonts w:ascii="Franklin Gothic Book" w:hAnsi="Franklin Gothic Book"/>
      <w:sz w:val="14"/>
    </w:rPr>
  </w:style>
  <w:style w:type="paragraph" w:customStyle="1" w:styleId="LRFKDatum">
    <w:name w:val="LRFK Datum"/>
    <w:rsid w:val="002C216B"/>
    <w:pPr>
      <w:spacing w:line="220" w:lineRule="exact"/>
      <w:jc w:val="right"/>
    </w:pPr>
    <w:rPr>
      <w:rFonts w:ascii="Franklin Gothic Book" w:hAnsi="Franklin Gothic Book"/>
      <w:sz w:val="18"/>
    </w:rPr>
  </w:style>
  <w:style w:type="paragraph" w:customStyle="1" w:styleId="LRFKIfyllnad">
    <w:name w:val="LRFK Ifyllnad"/>
    <w:rsid w:val="002C216B"/>
    <w:pPr>
      <w:spacing w:line="260" w:lineRule="exact"/>
    </w:pPr>
    <w:rPr>
      <w:rFonts w:ascii="Franklin Gothic Book" w:hAnsi="Franklin Gothic Book"/>
      <w:sz w:val="22"/>
    </w:rPr>
  </w:style>
  <w:style w:type="paragraph" w:customStyle="1" w:styleId="LRFKPunktlista">
    <w:name w:val="LRFK Punktlista"/>
    <w:rsid w:val="002C216B"/>
    <w:pPr>
      <w:numPr>
        <w:numId w:val="1"/>
      </w:numPr>
      <w:spacing w:before="120" w:line="300" w:lineRule="exact"/>
    </w:pPr>
    <w:rPr>
      <w:rFonts w:ascii="Franklin Gothic Book" w:hAnsi="Franklin Gothic Book"/>
      <w:sz w:val="22"/>
    </w:rPr>
  </w:style>
  <w:style w:type="paragraph" w:customStyle="1" w:styleId="LRFKRubrikmednumrering">
    <w:name w:val="LRFK Rubrik med numrering"/>
    <w:rsid w:val="002C216B"/>
    <w:pPr>
      <w:numPr>
        <w:numId w:val="2"/>
      </w:numPr>
      <w:spacing w:line="300" w:lineRule="exact"/>
    </w:pPr>
    <w:rPr>
      <w:rFonts w:ascii="Franklin Gothic Demi" w:hAnsi="Franklin Gothic Demi"/>
      <w:sz w:val="22"/>
    </w:rPr>
  </w:style>
  <w:style w:type="paragraph" w:customStyle="1" w:styleId="LRFKRubrik1">
    <w:name w:val="LRFK Rubrik1"/>
    <w:next w:val="LRFKBrdtext"/>
    <w:rsid w:val="002C216B"/>
    <w:pPr>
      <w:keepNext/>
      <w:spacing w:line="500" w:lineRule="exact"/>
    </w:pPr>
    <w:rPr>
      <w:rFonts w:ascii="Franklin Gothic Book" w:hAnsi="Franklin Gothic Book"/>
      <w:sz w:val="36"/>
    </w:rPr>
  </w:style>
  <w:style w:type="paragraph" w:customStyle="1" w:styleId="LRFKRubrik2">
    <w:name w:val="LRFK Rubrik2"/>
    <w:next w:val="LRFKBrdtext"/>
    <w:rsid w:val="002C216B"/>
    <w:pPr>
      <w:keepNext/>
      <w:spacing w:line="400" w:lineRule="exact"/>
    </w:pPr>
    <w:rPr>
      <w:rFonts w:ascii="Franklin Gothic Book" w:hAnsi="Franklin Gothic Book"/>
      <w:sz w:val="32"/>
    </w:rPr>
  </w:style>
  <w:style w:type="paragraph" w:customStyle="1" w:styleId="LRFKRubrik3">
    <w:name w:val="LRFK Rubrik3"/>
    <w:next w:val="LRFKBrdtext"/>
    <w:rsid w:val="002C216B"/>
    <w:pPr>
      <w:keepNext/>
      <w:spacing w:line="360" w:lineRule="exact"/>
    </w:pPr>
    <w:rPr>
      <w:rFonts w:ascii="Franklin Gothic Book" w:hAnsi="Franklin Gothic Book"/>
      <w:sz w:val="28"/>
    </w:rPr>
  </w:style>
  <w:style w:type="paragraph" w:customStyle="1" w:styleId="LRFKRubrik4">
    <w:name w:val="LRFK Rubrik4"/>
    <w:next w:val="LRFKBrdtext"/>
    <w:rsid w:val="002C216B"/>
    <w:pPr>
      <w:keepNext/>
      <w:spacing w:line="300" w:lineRule="exact"/>
    </w:pPr>
    <w:rPr>
      <w:rFonts w:ascii="Franklin Gothic Demi" w:hAnsi="Franklin Gothic Demi"/>
      <w:sz w:val="22"/>
    </w:rPr>
  </w:style>
  <w:style w:type="paragraph" w:customStyle="1" w:styleId="LRFKSidfot">
    <w:name w:val="LRFK Sidfot"/>
    <w:rsid w:val="002C216B"/>
    <w:pPr>
      <w:spacing w:line="200" w:lineRule="exact"/>
      <w:jc w:val="center"/>
    </w:pPr>
    <w:rPr>
      <w:rFonts w:ascii="Franklin Gothic Book" w:hAnsi="Franklin Gothic Book"/>
      <w:sz w:val="14"/>
    </w:rPr>
  </w:style>
  <w:style w:type="paragraph" w:styleId="Sidhuvud">
    <w:name w:val="header"/>
    <w:basedOn w:val="Normal"/>
    <w:rsid w:val="008B15D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8B15D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97B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97BF5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75581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C2B39"/>
    <w:pPr>
      <w:ind w:left="1304"/>
    </w:pPr>
  </w:style>
  <w:style w:type="character" w:customStyle="1" w:styleId="SidfotChar">
    <w:name w:val="Sidfot Char"/>
    <w:link w:val="Sidfot"/>
    <w:uiPriority w:val="99"/>
    <w:rsid w:val="0086789C"/>
    <w:rPr>
      <w:rFonts w:ascii="Franklin Gothic Book" w:hAnsi="Franklin Gothic Book"/>
      <w:sz w:val="22"/>
      <w:szCs w:val="22"/>
    </w:rPr>
  </w:style>
  <w:style w:type="character" w:customStyle="1" w:styleId="Rubrik1Char">
    <w:name w:val="Rubrik 1 Char"/>
    <w:link w:val="Rubrik1"/>
    <w:uiPriority w:val="9"/>
    <w:rsid w:val="001342A0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Rubrik2Char">
    <w:name w:val="Rubrik 2 Char"/>
    <w:link w:val="Rubrik2"/>
    <w:uiPriority w:val="9"/>
    <w:semiHidden/>
    <w:rsid w:val="001342A0"/>
    <w:rPr>
      <w:rFonts w:ascii="Cambria" w:hAnsi="Cambria"/>
      <w:b/>
      <w:bCs/>
      <w:color w:val="4F81BD"/>
      <w:sz w:val="26"/>
      <w:szCs w:val="26"/>
      <w:lang w:eastAsia="en-US"/>
    </w:rPr>
  </w:style>
  <w:style w:type="table" w:styleId="Tabellrutnt">
    <w:name w:val="Table Grid"/>
    <w:basedOn w:val="Normaltabell"/>
    <w:uiPriority w:val="59"/>
    <w:rsid w:val="00282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8E1C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A1E"/>
    <w:rPr>
      <w:rFonts w:ascii="Franklin Gothic Book" w:hAnsi="Franklin Gothic Book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342A0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42A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RFKAdress">
    <w:name w:val="LRFK Adress"/>
    <w:rsid w:val="002C216B"/>
    <w:pPr>
      <w:spacing w:line="300" w:lineRule="exact"/>
      <w:jc w:val="right"/>
    </w:pPr>
    <w:rPr>
      <w:rFonts w:ascii="Franklin Gothic Book" w:hAnsi="Franklin Gothic Book"/>
      <w:sz w:val="22"/>
    </w:rPr>
  </w:style>
  <w:style w:type="paragraph" w:customStyle="1" w:styleId="LRFKBrdtext">
    <w:name w:val="LRFK Brödtext"/>
    <w:rsid w:val="002C216B"/>
    <w:pPr>
      <w:spacing w:line="300" w:lineRule="exact"/>
    </w:pPr>
    <w:rPr>
      <w:rFonts w:ascii="Franklin Gothic Book" w:hAnsi="Franklin Gothic Book"/>
      <w:sz w:val="22"/>
    </w:rPr>
  </w:style>
  <w:style w:type="paragraph" w:customStyle="1" w:styleId="LRFKBrdtextmedindrag">
    <w:name w:val="LRFK Brödtext med indrag"/>
    <w:rsid w:val="002C216B"/>
    <w:pPr>
      <w:ind w:left="210"/>
    </w:pPr>
    <w:rPr>
      <w:rFonts w:ascii="Franklin Gothic Book" w:hAnsi="Franklin Gothic Book"/>
      <w:sz w:val="22"/>
    </w:rPr>
  </w:style>
  <w:style w:type="paragraph" w:customStyle="1" w:styleId="LRFKCellrubrik">
    <w:name w:val="LRFK Cellrubrik"/>
    <w:rsid w:val="002C216B"/>
    <w:pPr>
      <w:spacing w:line="180" w:lineRule="exact"/>
    </w:pPr>
    <w:rPr>
      <w:rFonts w:ascii="Franklin Gothic Book" w:hAnsi="Franklin Gothic Book"/>
      <w:sz w:val="14"/>
    </w:rPr>
  </w:style>
  <w:style w:type="paragraph" w:customStyle="1" w:styleId="LRFKDatum">
    <w:name w:val="LRFK Datum"/>
    <w:rsid w:val="002C216B"/>
    <w:pPr>
      <w:spacing w:line="220" w:lineRule="exact"/>
      <w:jc w:val="right"/>
    </w:pPr>
    <w:rPr>
      <w:rFonts w:ascii="Franklin Gothic Book" w:hAnsi="Franklin Gothic Book"/>
      <w:sz w:val="18"/>
    </w:rPr>
  </w:style>
  <w:style w:type="paragraph" w:customStyle="1" w:styleId="LRFKIfyllnad">
    <w:name w:val="LRFK Ifyllnad"/>
    <w:rsid w:val="002C216B"/>
    <w:pPr>
      <w:spacing w:line="260" w:lineRule="exact"/>
    </w:pPr>
    <w:rPr>
      <w:rFonts w:ascii="Franklin Gothic Book" w:hAnsi="Franklin Gothic Book"/>
      <w:sz w:val="22"/>
    </w:rPr>
  </w:style>
  <w:style w:type="paragraph" w:customStyle="1" w:styleId="LRFKPunktlista">
    <w:name w:val="LRFK Punktlista"/>
    <w:rsid w:val="002C216B"/>
    <w:pPr>
      <w:numPr>
        <w:numId w:val="1"/>
      </w:numPr>
      <w:spacing w:before="120" w:line="300" w:lineRule="exact"/>
    </w:pPr>
    <w:rPr>
      <w:rFonts w:ascii="Franklin Gothic Book" w:hAnsi="Franklin Gothic Book"/>
      <w:sz w:val="22"/>
    </w:rPr>
  </w:style>
  <w:style w:type="paragraph" w:customStyle="1" w:styleId="LRFKRubrikmednumrering">
    <w:name w:val="LRFK Rubrik med numrering"/>
    <w:rsid w:val="002C216B"/>
    <w:pPr>
      <w:numPr>
        <w:numId w:val="2"/>
      </w:numPr>
      <w:spacing w:line="300" w:lineRule="exact"/>
    </w:pPr>
    <w:rPr>
      <w:rFonts w:ascii="Franklin Gothic Demi" w:hAnsi="Franklin Gothic Demi"/>
      <w:sz w:val="22"/>
    </w:rPr>
  </w:style>
  <w:style w:type="paragraph" w:customStyle="1" w:styleId="LRFKRubrik1">
    <w:name w:val="LRFK Rubrik1"/>
    <w:next w:val="LRFKBrdtext"/>
    <w:rsid w:val="002C216B"/>
    <w:pPr>
      <w:keepNext/>
      <w:spacing w:line="500" w:lineRule="exact"/>
    </w:pPr>
    <w:rPr>
      <w:rFonts w:ascii="Franklin Gothic Book" w:hAnsi="Franklin Gothic Book"/>
      <w:sz w:val="36"/>
    </w:rPr>
  </w:style>
  <w:style w:type="paragraph" w:customStyle="1" w:styleId="LRFKRubrik2">
    <w:name w:val="LRFK Rubrik2"/>
    <w:next w:val="LRFKBrdtext"/>
    <w:rsid w:val="002C216B"/>
    <w:pPr>
      <w:keepNext/>
      <w:spacing w:line="400" w:lineRule="exact"/>
    </w:pPr>
    <w:rPr>
      <w:rFonts w:ascii="Franklin Gothic Book" w:hAnsi="Franklin Gothic Book"/>
      <w:sz w:val="32"/>
    </w:rPr>
  </w:style>
  <w:style w:type="paragraph" w:customStyle="1" w:styleId="LRFKRubrik3">
    <w:name w:val="LRFK Rubrik3"/>
    <w:next w:val="LRFKBrdtext"/>
    <w:rsid w:val="002C216B"/>
    <w:pPr>
      <w:keepNext/>
      <w:spacing w:line="360" w:lineRule="exact"/>
    </w:pPr>
    <w:rPr>
      <w:rFonts w:ascii="Franklin Gothic Book" w:hAnsi="Franklin Gothic Book"/>
      <w:sz w:val="28"/>
    </w:rPr>
  </w:style>
  <w:style w:type="paragraph" w:customStyle="1" w:styleId="LRFKRubrik4">
    <w:name w:val="LRFK Rubrik4"/>
    <w:next w:val="LRFKBrdtext"/>
    <w:rsid w:val="002C216B"/>
    <w:pPr>
      <w:keepNext/>
      <w:spacing w:line="300" w:lineRule="exact"/>
    </w:pPr>
    <w:rPr>
      <w:rFonts w:ascii="Franklin Gothic Demi" w:hAnsi="Franklin Gothic Demi"/>
      <w:sz w:val="22"/>
    </w:rPr>
  </w:style>
  <w:style w:type="paragraph" w:customStyle="1" w:styleId="LRFKSidfot">
    <w:name w:val="LRFK Sidfot"/>
    <w:rsid w:val="002C216B"/>
    <w:pPr>
      <w:spacing w:line="200" w:lineRule="exact"/>
      <w:jc w:val="center"/>
    </w:pPr>
    <w:rPr>
      <w:rFonts w:ascii="Franklin Gothic Book" w:hAnsi="Franklin Gothic Book"/>
      <w:sz w:val="14"/>
    </w:rPr>
  </w:style>
  <w:style w:type="paragraph" w:styleId="Sidhuvud">
    <w:name w:val="header"/>
    <w:basedOn w:val="Normal"/>
    <w:rsid w:val="008B15D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8B15DE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97B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297BF5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75581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C2B39"/>
    <w:pPr>
      <w:ind w:left="1304"/>
    </w:pPr>
  </w:style>
  <w:style w:type="character" w:customStyle="1" w:styleId="SidfotChar">
    <w:name w:val="Sidfot Char"/>
    <w:link w:val="Sidfot"/>
    <w:uiPriority w:val="99"/>
    <w:rsid w:val="0086789C"/>
    <w:rPr>
      <w:rFonts w:ascii="Franklin Gothic Book" w:hAnsi="Franklin Gothic Book"/>
      <w:sz w:val="22"/>
      <w:szCs w:val="22"/>
    </w:rPr>
  </w:style>
  <w:style w:type="character" w:customStyle="1" w:styleId="Rubrik1Char">
    <w:name w:val="Rubrik 1 Char"/>
    <w:link w:val="Rubrik1"/>
    <w:uiPriority w:val="9"/>
    <w:rsid w:val="001342A0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Rubrik2Char">
    <w:name w:val="Rubrik 2 Char"/>
    <w:link w:val="Rubrik2"/>
    <w:uiPriority w:val="9"/>
    <w:semiHidden/>
    <w:rsid w:val="001342A0"/>
    <w:rPr>
      <w:rFonts w:ascii="Cambria" w:hAnsi="Cambria"/>
      <w:b/>
      <w:bCs/>
      <w:color w:val="4F81BD"/>
      <w:sz w:val="26"/>
      <w:szCs w:val="26"/>
      <w:lang w:eastAsia="en-US"/>
    </w:rPr>
  </w:style>
  <w:style w:type="table" w:styleId="Tabellrutnt">
    <w:name w:val="Table Grid"/>
    <w:basedOn w:val="Normaltabell"/>
    <w:uiPriority w:val="59"/>
    <w:rsid w:val="00282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nvndHyperlnk">
    <w:name w:val="FollowedHyperlink"/>
    <w:basedOn w:val="Standardstycketeckensnitt"/>
    <w:uiPriority w:val="99"/>
    <w:semiHidden/>
    <w:unhideWhenUsed/>
    <w:rsid w:val="008E1C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Instruktion vid avtal med uppdragstagare</vt:lpstr>
    </vt:vector>
  </TitlesOfParts>
  <Company>LRF Konsult AB</Company>
  <LinksUpToDate>false</LinksUpToDate>
  <CharactersWithSpaces>3275</CharactersWithSpaces>
  <SharedDoc>false</SharedDoc>
  <HLinks>
    <vt:vector size="36" baseType="variant">
      <vt:variant>
        <vt:i4>7012451</vt:i4>
      </vt:variant>
      <vt:variant>
        <vt:i4>15</vt:i4>
      </vt:variant>
      <vt:variant>
        <vt:i4>0</vt:i4>
      </vt:variant>
      <vt:variant>
        <vt:i4>5</vt:i4>
      </vt:variant>
      <vt:variant>
        <vt:lpwstr>http://www.atl.nu/skog</vt:lpwstr>
      </vt:variant>
      <vt:variant>
        <vt:lpwstr/>
      </vt:variant>
      <vt:variant>
        <vt:i4>6029390</vt:i4>
      </vt:variant>
      <vt:variant>
        <vt:i4>12</vt:i4>
      </vt:variant>
      <vt:variant>
        <vt:i4>0</vt:i4>
      </vt:variant>
      <vt:variant>
        <vt:i4>5</vt:i4>
      </vt:variant>
      <vt:variant>
        <vt:lpwstr>http://www.lantbruk.com/skog</vt:lpwstr>
      </vt:variant>
      <vt:variant>
        <vt:lpwstr/>
      </vt:variant>
      <vt:variant>
        <vt:i4>1638465</vt:i4>
      </vt:variant>
      <vt:variant>
        <vt:i4>9</vt:i4>
      </vt:variant>
      <vt:variant>
        <vt:i4>0</vt:i4>
      </vt:variant>
      <vt:variant>
        <vt:i4>5</vt:i4>
      </vt:variant>
      <vt:variant>
        <vt:lpwstr>http://www.skogen.se/</vt:lpwstr>
      </vt:variant>
      <vt:variant>
        <vt:lpwstr/>
      </vt:variant>
      <vt:variant>
        <vt:i4>1769501</vt:i4>
      </vt:variant>
      <vt:variant>
        <vt:i4>6</vt:i4>
      </vt:variant>
      <vt:variant>
        <vt:i4>0</vt:i4>
      </vt:variant>
      <vt:variant>
        <vt:i4>5</vt:i4>
      </vt:variant>
      <vt:variant>
        <vt:lpwstr>http://www.regelratt.se/</vt:lpwstr>
      </vt:variant>
      <vt:variant>
        <vt:lpwstr/>
      </vt:variant>
      <vt:variant>
        <vt:i4>1310731</vt:i4>
      </vt:variant>
      <vt:variant>
        <vt:i4>3</vt:i4>
      </vt:variant>
      <vt:variant>
        <vt:i4>0</vt:i4>
      </vt:variant>
      <vt:variant>
        <vt:i4>5</vt:i4>
      </vt:variant>
      <vt:variant>
        <vt:lpwstr>http://www.skogforsk.se/</vt:lpwstr>
      </vt:variant>
      <vt:variant>
        <vt:lpwstr/>
      </vt:variant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http://www.svo.se/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 vid avtal med uppdragstagare</dc:title>
  <dc:creator>c3090</dc:creator>
  <cp:lastModifiedBy>Persson, Martin</cp:lastModifiedBy>
  <cp:revision>2</cp:revision>
  <cp:lastPrinted>2012-10-11T10:15:00Z</cp:lastPrinted>
  <dcterms:created xsi:type="dcterms:W3CDTF">2016-02-17T08:44:00Z</dcterms:created>
  <dcterms:modified xsi:type="dcterms:W3CDTF">2016-02-17T08:44:00Z</dcterms:modified>
</cp:coreProperties>
</file>