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55"/>
        <w:gridCol w:w="3090"/>
        <w:gridCol w:w="3015"/>
      </w:tblGrid>
      <w:tr w:rsidR="004B0EEE" w:rsidRPr="004A5F40" w:rsidTr="004A5F40">
        <w:trPr>
          <w:gridBefore w:val="1"/>
          <w:wBefore w:w="2955" w:type="dxa"/>
          <w:trHeight w:val="480"/>
        </w:trPr>
        <w:tc>
          <w:tcPr>
            <w:tcW w:w="3090" w:type="dxa"/>
          </w:tcPr>
          <w:p w:rsidR="004B0EEE" w:rsidRPr="003120CE" w:rsidRDefault="004A5F40" w:rsidP="003120CE">
            <w:pPr>
              <w:pStyle w:val="Ingetavstnd"/>
              <w:rPr>
                <w:rFonts w:ascii="Franklin Gothic Book" w:hAnsi="Franklin Gothic Book"/>
              </w:rPr>
            </w:pPr>
            <w:r w:rsidRPr="003120CE">
              <w:rPr>
                <w:rFonts w:ascii="Franklin Gothic Book" w:hAnsi="Franklin Gothic Book"/>
                <w:noProof/>
              </w:rPr>
              <w:drawing>
                <wp:anchor distT="0" distB="0" distL="114300" distR="114300" simplePos="0" relativeHeight="251658240" behindDoc="0" locked="0" layoutInCell="1" allowOverlap="1" wp14:anchorId="1747E408" wp14:editId="3C03D369">
                  <wp:simplePos x="0" y="0"/>
                  <wp:positionH relativeFrom="column">
                    <wp:posOffset>-1864360</wp:posOffset>
                  </wp:positionH>
                  <wp:positionV relativeFrom="paragraph">
                    <wp:posOffset>28102</wp:posOffset>
                  </wp:positionV>
                  <wp:extent cx="1681200" cy="342000"/>
                  <wp:effectExtent l="0" t="0" r="0" b="1270"/>
                  <wp:wrapNone/>
                  <wp:docPr id="2" name="Bildobjekt 2" descr="\\z84cfvs001\341240users$\DC112\Pictures\GröntParaply_vit_www_ce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84cfvs001\341240users$\DC112\Pictures\GröntParaply_vit_www_cert.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1200" cy="34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20CE">
              <w:rPr>
                <w:rFonts w:ascii="Franklin Gothic Book" w:hAnsi="Franklin Gothic Book"/>
              </w:rPr>
              <w:t>L</w:t>
            </w:r>
            <w:r w:rsidR="00861A53" w:rsidRPr="003120CE">
              <w:rPr>
                <w:rFonts w:ascii="Franklin Gothic Book" w:hAnsi="Franklin Gothic Book"/>
              </w:rPr>
              <w:t>ednings</w:t>
            </w:r>
            <w:r w:rsidR="004B0EEE" w:rsidRPr="003120CE">
              <w:rPr>
                <w:rFonts w:ascii="Franklin Gothic Book" w:hAnsi="Franklin Gothic Book"/>
              </w:rPr>
              <w:t>handbok</w:t>
            </w:r>
            <w:r w:rsidRPr="003120CE">
              <w:rPr>
                <w:rFonts w:ascii="Franklin Gothic Book" w:hAnsi="Franklin Gothic Book"/>
              </w:rPr>
              <w:t xml:space="preserve"> kapitel</w:t>
            </w:r>
            <w:r w:rsidR="004B0EEE" w:rsidRPr="003120CE">
              <w:rPr>
                <w:rFonts w:ascii="Franklin Gothic Book" w:hAnsi="Franklin Gothic Book"/>
              </w:rPr>
              <w:t>:</w:t>
            </w:r>
          </w:p>
          <w:p w:rsidR="00776A3E" w:rsidRPr="003120CE" w:rsidRDefault="00B44E43" w:rsidP="003120CE">
            <w:pPr>
              <w:pStyle w:val="Ingetavstnd"/>
              <w:rPr>
                <w:rFonts w:ascii="Franklin Gothic Book" w:hAnsi="Franklin Gothic Book"/>
              </w:rPr>
            </w:pPr>
            <w:r>
              <w:rPr>
                <w:rFonts w:ascii="Franklin Gothic Book" w:hAnsi="Franklin Gothic Book"/>
              </w:rPr>
              <w:t>4. Medlemsdokument</w:t>
            </w:r>
          </w:p>
        </w:tc>
        <w:tc>
          <w:tcPr>
            <w:tcW w:w="3015" w:type="dxa"/>
          </w:tcPr>
          <w:p w:rsidR="00AD59E3" w:rsidRDefault="003120CE" w:rsidP="003120CE">
            <w:pPr>
              <w:pStyle w:val="Ingetavstnd"/>
              <w:rPr>
                <w:rFonts w:ascii="Franklin Gothic Book" w:hAnsi="Franklin Gothic Book"/>
              </w:rPr>
            </w:pPr>
            <w:r>
              <w:rPr>
                <w:rFonts w:ascii="Franklin Gothic Book" w:hAnsi="Franklin Gothic Book"/>
              </w:rPr>
              <w:t>Dokument</w:t>
            </w:r>
            <w:r w:rsidR="004A5F40" w:rsidRPr="003120CE">
              <w:rPr>
                <w:rFonts w:ascii="Franklin Gothic Book" w:hAnsi="Franklin Gothic Book"/>
              </w:rPr>
              <w:t>:</w:t>
            </w:r>
          </w:p>
          <w:p w:rsidR="003120CE" w:rsidRDefault="00B44E43" w:rsidP="00EB4183">
            <w:pPr>
              <w:pStyle w:val="Ingetavstnd"/>
              <w:rPr>
                <w:rFonts w:ascii="Franklin Gothic Book" w:hAnsi="Franklin Gothic Book"/>
              </w:rPr>
            </w:pPr>
            <w:r>
              <w:rPr>
                <w:rFonts w:ascii="Franklin Gothic Book" w:hAnsi="Franklin Gothic Book"/>
              </w:rPr>
              <w:t>4</w:t>
            </w:r>
            <w:r w:rsidR="009012EE">
              <w:rPr>
                <w:rFonts w:ascii="Franklin Gothic Book" w:hAnsi="Franklin Gothic Book"/>
              </w:rPr>
              <w:t>20</w:t>
            </w:r>
            <w:r>
              <w:rPr>
                <w:rFonts w:ascii="Franklin Gothic Book" w:hAnsi="Franklin Gothic Book"/>
              </w:rPr>
              <w:t xml:space="preserve">. </w:t>
            </w:r>
            <w:r w:rsidR="009012EE">
              <w:rPr>
                <w:rFonts w:ascii="Franklin Gothic Book" w:hAnsi="Franklin Gothic Book"/>
              </w:rPr>
              <w:t>Mall nyttjanderättshavare</w:t>
            </w:r>
          </w:p>
          <w:p w:rsidR="00EB4183" w:rsidRPr="003120CE" w:rsidRDefault="00EB4183" w:rsidP="00EB4183">
            <w:pPr>
              <w:pStyle w:val="Ingetavstnd"/>
              <w:rPr>
                <w:rFonts w:ascii="Franklin Gothic Book" w:hAnsi="Franklin Gothic Book"/>
              </w:rPr>
            </w:pPr>
          </w:p>
        </w:tc>
      </w:tr>
      <w:tr w:rsidR="004B0EEE" w:rsidRPr="004A5F40" w:rsidTr="004A5F40">
        <w:trPr>
          <w:trHeight w:val="480"/>
        </w:trPr>
        <w:tc>
          <w:tcPr>
            <w:tcW w:w="2955" w:type="dxa"/>
          </w:tcPr>
          <w:p w:rsidR="004B0EEE" w:rsidRPr="004A5F40" w:rsidRDefault="004B0EEE" w:rsidP="004A5F40">
            <w:pPr>
              <w:spacing w:before="120"/>
              <w:rPr>
                <w:rFonts w:ascii="Franklin Gothic Book" w:hAnsi="Franklin Gothic Book"/>
              </w:rPr>
            </w:pPr>
            <w:r w:rsidRPr="004A5F40">
              <w:rPr>
                <w:rFonts w:ascii="Franklin Gothic Book" w:hAnsi="Franklin Gothic Book"/>
              </w:rPr>
              <w:t>Framtagen av:</w:t>
            </w:r>
          </w:p>
          <w:p w:rsidR="004B0EEE" w:rsidRPr="004A5F40" w:rsidRDefault="00814431" w:rsidP="004A5F40">
            <w:pPr>
              <w:rPr>
                <w:rFonts w:ascii="Franklin Gothic Book" w:hAnsi="Franklin Gothic Book"/>
              </w:rPr>
            </w:pPr>
            <w:r w:rsidRPr="004A5F40">
              <w:rPr>
                <w:rFonts w:ascii="Franklin Gothic Book" w:hAnsi="Franklin Gothic Book"/>
              </w:rPr>
              <w:t>Martin Persson</w:t>
            </w:r>
          </w:p>
          <w:p w:rsidR="004B0EEE" w:rsidRPr="004A5F40" w:rsidRDefault="004B0EEE" w:rsidP="004A5F40">
            <w:pPr>
              <w:rPr>
                <w:rFonts w:ascii="Garamond" w:hAnsi="Garamond"/>
              </w:rPr>
            </w:pPr>
          </w:p>
        </w:tc>
        <w:tc>
          <w:tcPr>
            <w:tcW w:w="3090" w:type="dxa"/>
          </w:tcPr>
          <w:p w:rsidR="004B0EEE" w:rsidRPr="003120CE" w:rsidRDefault="004B0EEE" w:rsidP="003120CE">
            <w:pPr>
              <w:pStyle w:val="Ingetavstnd"/>
              <w:rPr>
                <w:rFonts w:ascii="Franklin Gothic Book" w:hAnsi="Franklin Gothic Book"/>
              </w:rPr>
            </w:pPr>
            <w:r w:rsidRPr="003120CE">
              <w:rPr>
                <w:rFonts w:ascii="Franklin Gothic Book" w:hAnsi="Franklin Gothic Book"/>
              </w:rPr>
              <w:t xml:space="preserve">Godkänd av: </w:t>
            </w:r>
          </w:p>
          <w:p w:rsidR="004B0EEE" w:rsidRPr="003120CE" w:rsidRDefault="00AD3558" w:rsidP="003120CE">
            <w:pPr>
              <w:pStyle w:val="Ingetavstnd"/>
              <w:rPr>
                <w:rFonts w:ascii="Franklin Gothic Book" w:hAnsi="Franklin Gothic Book"/>
              </w:rPr>
            </w:pPr>
            <w:r w:rsidRPr="003120CE">
              <w:rPr>
                <w:rFonts w:ascii="Franklin Gothic Book" w:hAnsi="Franklin Gothic Book"/>
              </w:rPr>
              <w:t>Johan Roos</w:t>
            </w:r>
          </w:p>
        </w:tc>
        <w:tc>
          <w:tcPr>
            <w:tcW w:w="3015" w:type="dxa"/>
          </w:tcPr>
          <w:p w:rsidR="004B0EEE" w:rsidRPr="003120CE" w:rsidRDefault="003120CE" w:rsidP="003120CE">
            <w:pPr>
              <w:pStyle w:val="Ingetavstnd"/>
              <w:rPr>
                <w:rFonts w:ascii="Franklin Gothic Book" w:hAnsi="Franklin Gothic Book"/>
              </w:rPr>
            </w:pPr>
            <w:r>
              <w:rPr>
                <w:rFonts w:ascii="Franklin Gothic Book" w:hAnsi="Franklin Gothic Book"/>
              </w:rPr>
              <w:t xml:space="preserve">Version / </w:t>
            </w:r>
            <w:r w:rsidR="004A5F40" w:rsidRPr="003120CE">
              <w:rPr>
                <w:rFonts w:ascii="Franklin Gothic Book" w:hAnsi="Franklin Gothic Book"/>
              </w:rPr>
              <w:t>released</w:t>
            </w:r>
            <w:r w:rsidR="004B0EEE" w:rsidRPr="003120CE">
              <w:rPr>
                <w:rFonts w:ascii="Franklin Gothic Book" w:hAnsi="Franklin Gothic Book"/>
              </w:rPr>
              <w:t>atum:</w:t>
            </w:r>
          </w:p>
          <w:p w:rsidR="004B0EEE" w:rsidRPr="003120CE" w:rsidRDefault="00814431" w:rsidP="003120CE">
            <w:pPr>
              <w:pStyle w:val="Ingetavstnd"/>
              <w:rPr>
                <w:rFonts w:ascii="Franklin Gothic Book" w:hAnsi="Franklin Gothic Book"/>
              </w:rPr>
            </w:pPr>
            <w:r w:rsidRPr="003120CE">
              <w:rPr>
                <w:rFonts w:ascii="Franklin Gothic Book" w:hAnsi="Franklin Gothic Book"/>
              </w:rPr>
              <w:t>201</w:t>
            </w:r>
            <w:r w:rsidR="004A5F40" w:rsidRPr="003120CE">
              <w:rPr>
                <w:rFonts w:ascii="Franklin Gothic Book" w:hAnsi="Franklin Gothic Book"/>
              </w:rPr>
              <w:t>6-02-11</w:t>
            </w:r>
          </w:p>
          <w:p w:rsidR="004B0EEE" w:rsidRPr="003120CE" w:rsidRDefault="004B0EEE" w:rsidP="003120CE">
            <w:pPr>
              <w:pStyle w:val="Ingetavstnd"/>
              <w:rPr>
                <w:rFonts w:ascii="Franklin Gothic Book" w:hAnsi="Franklin Gothic Book"/>
              </w:rPr>
            </w:pPr>
          </w:p>
        </w:tc>
      </w:tr>
    </w:tbl>
    <w:p w:rsidR="004B0EEE" w:rsidRDefault="004B0EEE">
      <w:pPr>
        <w:rPr>
          <w:rFonts w:ascii="Garamond" w:hAnsi="Garamond"/>
          <w:sz w:val="24"/>
        </w:rPr>
      </w:pPr>
    </w:p>
    <w:p w:rsidR="008A2DCD" w:rsidRDefault="008A2DCD" w:rsidP="008A2DCD">
      <w:pPr>
        <w:spacing w:after="160"/>
        <w:rPr>
          <w:rFonts w:ascii="Garamond" w:hAnsi="Garamond"/>
          <w:sz w:val="24"/>
        </w:rPr>
      </w:pPr>
    </w:p>
    <w:p w:rsidR="00B44E43" w:rsidRDefault="009012EE" w:rsidP="004F77CD">
      <w:pPr>
        <w:spacing w:before="120" w:after="120" w:line="300" w:lineRule="exact"/>
        <w:rPr>
          <w:rFonts w:asciiTheme="majorHAnsi" w:eastAsiaTheme="majorEastAsia" w:hAnsiTheme="majorHAnsi" w:cstheme="majorBidi"/>
          <w:b/>
          <w:bCs/>
          <w:color w:val="365F91" w:themeColor="accent1" w:themeShade="BF"/>
          <w:sz w:val="28"/>
          <w:szCs w:val="28"/>
        </w:rPr>
      </w:pPr>
      <w:r w:rsidRPr="009012EE">
        <w:rPr>
          <w:rFonts w:asciiTheme="majorHAnsi" w:eastAsiaTheme="majorEastAsia" w:hAnsiTheme="majorHAnsi" w:cstheme="majorBidi"/>
          <w:b/>
          <w:bCs/>
          <w:color w:val="365F91" w:themeColor="accent1" w:themeShade="BF"/>
          <w:sz w:val="28"/>
          <w:szCs w:val="28"/>
        </w:rPr>
        <w:t>Information till nyttjanderättshavare i samband med anslutning till Grönt Paraplys gruppcertifikat</w:t>
      </w:r>
    </w:p>
    <w:p w:rsidR="009012EE" w:rsidRPr="009012EE" w:rsidRDefault="009012EE" w:rsidP="009012EE">
      <w:pPr>
        <w:rPr>
          <w:sz w:val="22"/>
          <w:szCs w:val="22"/>
        </w:rPr>
      </w:pPr>
      <w:r w:rsidRPr="009012EE">
        <w:rPr>
          <w:sz w:val="22"/>
          <w:szCs w:val="22"/>
        </w:rPr>
        <w:t>I april 201</w:t>
      </w:r>
      <w:r w:rsidRPr="009012EE">
        <w:rPr>
          <w:sz w:val="22"/>
          <w:szCs w:val="22"/>
        </w:rPr>
        <w:t>6</w:t>
      </w:r>
      <w:r w:rsidRPr="009012EE">
        <w:rPr>
          <w:sz w:val="22"/>
          <w:szCs w:val="22"/>
        </w:rPr>
        <w:t xml:space="preserve"> certifierades skogsbruket på vårt skogsinnehav. I första hand innebär detta att inom vissa områden på skogsinnehavet utförs endast naturvårdande åtgärder samt att en förhöjd naturvårdshänsyn tas vid alla skogsbruksåtgärder på innehavet. I gengäld har vi rätt att sälja vårt virke som certifierat virke.</w:t>
      </w:r>
    </w:p>
    <w:p w:rsidR="009012EE" w:rsidRPr="009012EE" w:rsidRDefault="009012EE" w:rsidP="009012EE">
      <w:pPr>
        <w:rPr>
          <w:sz w:val="22"/>
          <w:szCs w:val="22"/>
        </w:rPr>
      </w:pPr>
      <w:r w:rsidRPr="009012EE">
        <w:rPr>
          <w:sz w:val="22"/>
          <w:szCs w:val="22"/>
        </w:rPr>
        <w:t>Till viss del berör certifieringe</w:t>
      </w:r>
      <w:r w:rsidRPr="009012EE">
        <w:rPr>
          <w:sz w:val="22"/>
          <w:szCs w:val="22"/>
        </w:rPr>
        <w:t>n även jakten</w:t>
      </w:r>
      <w:r w:rsidRPr="009012EE">
        <w:rPr>
          <w:sz w:val="22"/>
          <w:szCs w:val="22"/>
        </w:rPr>
        <w:t xml:space="preserve">. De krav som certifieringen ställer på jaktens område är emellertid av ytterst övergripande karaktär. Följande </w:t>
      </w:r>
      <w:r w:rsidRPr="009012EE">
        <w:rPr>
          <w:sz w:val="22"/>
          <w:szCs w:val="22"/>
        </w:rPr>
        <w:t>indikatorer</w:t>
      </w:r>
      <w:r w:rsidRPr="009012EE">
        <w:rPr>
          <w:sz w:val="22"/>
          <w:szCs w:val="22"/>
        </w:rPr>
        <w:t xml:space="preserve"> i den svenska FSC-standarden avser jakt;</w:t>
      </w:r>
    </w:p>
    <w:p w:rsidR="009012EE" w:rsidRPr="009012EE" w:rsidRDefault="009012EE" w:rsidP="009012EE">
      <w:pPr>
        <w:spacing w:before="120" w:after="120" w:line="300" w:lineRule="exact"/>
        <w:rPr>
          <w:rFonts w:ascii="Franklin Gothic Book" w:hAnsi="Franklin Gothic Book"/>
          <w:sz w:val="22"/>
          <w:szCs w:val="22"/>
        </w:rPr>
      </w:pPr>
    </w:p>
    <w:p w:rsidR="009012EE" w:rsidRPr="009012EE" w:rsidRDefault="009012EE" w:rsidP="009012EE">
      <w:pPr>
        <w:rPr>
          <w:rFonts w:ascii="Franklin Gothic Book" w:hAnsi="Franklin Gothic Book"/>
          <w:sz w:val="22"/>
          <w:szCs w:val="22"/>
        </w:rPr>
      </w:pPr>
      <w:r w:rsidRPr="009012EE">
        <w:rPr>
          <w:sz w:val="22"/>
          <w:szCs w:val="22"/>
        </w:rPr>
        <w:t xml:space="preserve">5.5.1. Skogsbrukare ska ha kännedom om skogens nyttigheter och tillgångar, exempelvis </w:t>
      </w:r>
      <w:proofErr w:type="spellStart"/>
      <w:r w:rsidRPr="009012EE">
        <w:rPr>
          <w:sz w:val="22"/>
          <w:szCs w:val="22"/>
        </w:rPr>
        <w:t>friluftsliv,jakt</w:t>
      </w:r>
      <w:proofErr w:type="spellEnd"/>
      <w:r w:rsidRPr="009012EE">
        <w:rPr>
          <w:sz w:val="22"/>
          <w:szCs w:val="22"/>
        </w:rPr>
        <w:t xml:space="preserve"> och fiske, och genomför där så är lämpligt påvisbara åtgärder för att bevara och öka dessa värden.</w:t>
      </w:r>
      <w:r w:rsidRPr="009012EE">
        <w:rPr>
          <w:sz w:val="22"/>
          <w:szCs w:val="22"/>
        </w:rPr>
        <w:br/>
      </w:r>
    </w:p>
    <w:p w:rsidR="009012EE" w:rsidRPr="009012EE" w:rsidRDefault="009012EE" w:rsidP="009012EE">
      <w:pPr>
        <w:rPr>
          <w:sz w:val="22"/>
          <w:szCs w:val="22"/>
        </w:rPr>
      </w:pPr>
      <w:r w:rsidRPr="009012EE">
        <w:rPr>
          <w:sz w:val="22"/>
          <w:szCs w:val="22"/>
        </w:rPr>
        <w:t>5.5.6. Skogsbrukare ska dokumentera jakträttsinnehav på markinnehavet samt tillse att jakten bedrivs på ett långsiktigt uthålligt sätt i överensstämmelse med gällande jaktlagstiftning.</w:t>
      </w:r>
    </w:p>
    <w:p w:rsidR="009012EE" w:rsidRPr="009012EE" w:rsidRDefault="009012EE" w:rsidP="009012EE">
      <w:pPr>
        <w:rPr>
          <w:sz w:val="22"/>
          <w:szCs w:val="22"/>
        </w:rPr>
      </w:pPr>
    </w:p>
    <w:p w:rsidR="009012EE" w:rsidRPr="009012EE" w:rsidRDefault="009012EE" w:rsidP="009012EE">
      <w:pPr>
        <w:rPr>
          <w:sz w:val="22"/>
          <w:szCs w:val="22"/>
        </w:rPr>
      </w:pPr>
      <w:r w:rsidRPr="009012EE">
        <w:rPr>
          <w:sz w:val="22"/>
          <w:szCs w:val="22"/>
        </w:rPr>
        <w:t>6.2.12. Skogsbrukare ska övervaka markinnehavet med avseende på otillåten jakt och fiske samt vidtar korrigerande och förebyggande åtgärder vid behov.</w:t>
      </w:r>
    </w:p>
    <w:p w:rsidR="009012EE" w:rsidRPr="009012EE" w:rsidRDefault="009012EE" w:rsidP="009012EE">
      <w:pPr>
        <w:rPr>
          <w:sz w:val="22"/>
          <w:szCs w:val="22"/>
        </w:rPr>
      </w:pPr>
    </w:p>
    <w:p w:rsidR="009012EE" w:rsidRPr="009012EE" w:rsidRDefault="009012EE" w:rsidP="009012EE">
      <w:pPr>
        <w:rPr>
          <w:rFonts w:ascii="Franklin Gothic Book" w:hAnsi="Franklin Gothic Book"/>
          <w:sz w:val="22"/>
          <w:szCs w:val="22"/>
        </w:rPr>
      </w:pPr>
      <w:r w:rsidRPr="009012EE">
        <w:rPr>
          <w:sz w:val="22"/>
          <w:szCs w:val="22"/>
        </w:rPr>
        <w:t>6.3.11. Större skogsbrukare ska genomföra påvisbara åtgärder, baserat på bedömning i ett landskapsperspektiv, bästa tillgängliga kunskap samt samråd med jägarorganisationer, för att möjliggöra för att beteskänsliga trädslag naturligt ska kunna utvecklas till trädformiga individer.</w:t>
      </w:r>
    </w:p>
    <w:p w:rsidR="009012EE" w:rsidRPr="009012EE" w:rsidRDefault="009012EE" w:rsidP="009012EE">
      <w:pPr>
        <w:rPr>
          <w:sz w:val="22"/>
          <w:szCs w:val="22"/>
        </w:rPr>
      </w:pPr>
    </w:p>
    <w:p w:rsidR="009012EE" w:rsidRPr="009012EE" w:rsidRDefault="009012EE" w:rsidP="009012EE">
      <w:pPr>
        <w:rPr>
          <w:sz w:val="22"/>
          <w:szCs w:val="22"/>
        </w:rPr>
      </w:pPr>
      <w:r w:rsidRPr="009012EE">
        <w:rPr>
          <w:sz w:val="22"/>
          <w:szCs w:val="22"/>
        </w:rPr>
        <w:t>Som du ser så finns egentligen inget kontroversiellt i dessa krav. Eftersom vi inte kan bestämma över jakten på den del som ligger inom jaktvårdsområdet, är det naturligtvis inte något absolut villkor för certifieringen att jakten där är förenlig med de återgivna artiklarna i standarden. Det är emellertid vår skyldighet att informera jakträttsinnehavaren (föreningen) och uttrycka önskemål om att artiklarna uppmärksammas när riktlinjer för jakten dras upp. Vår uppfattning är att jakten inom jaktvårdsområdet redan i huvudsak är förenlig med standarden, men vill ändå uppmärksamma föreningen på kraven.</w:t>
      </w:r>
    </w:p>
    <w:p w:rsidR="009012EE" w:rsidRPr="009012EE" w:rsidRDefault="009012EE" w:rsidP="009012EE">
      <w:pPr>
        <w:rPr>
          <w:sz w:val="22"/>
          <w:szCs w:val="22"/>
        </w:rPr>
      </w:pPr>
    </w:p>
    <w:p w:rsidR="009012EE" w:rsidRPr="009012EE" w:rsidRDefault="009012EE" w:rsidP="009012EE">
      <w:pPr>
        <w:rPr>
          <w:sz w:val="22"/>
          <w:szCs w:val="22"/>
        </w:rPr>
      </w:pPr>
      <w:r w:rsidRPr="009012EE">
        <w:rPr>
          <w:sz w:val="22"/>
          <w:szCs w:val="22"/>
        </w:rPr>
        <w:t>Med vänliga hälsningar</w:t>
      </w:r>
    </w:p>
    <w:p w:rsidR="009012EE" w:rsidRPr="009012EE" w:rsidRDefault="009012EE" w:rsidP="009012EE">
      <w:pPr>
        <w:rPr>
          <w:sz w:val="22"/>
          <w:szCs w:val="22"/>
        </w:rPr>
      </w:pPr>
    </w:p>
    <w:p w:rsidR="009012EE" w:rsidRPr="009012EE" w:rsidRDefault="009012EE" w:rsidP="009012EE">
      <w:pPr>
        <w:rPr>
          <w:sz w:val="22"/>
          <w:szCs w:val="22"/>
        </w:rPr>
      </w:pPr>
    </w:p>
    <w:p w:rsidR="009012EE" w:rsidRPr="009012EE" w:rsidRDefault="009012EE" w:rsidP="009012EE">
      <w:pPr>
        <w:spacing w:after="200" w:line="276" w:lineRule="auto"/>
      </w:pPr>
      <w:r w:rsidRPr="009012EE">
        <w:br w:type="page"/>
      </w:r>
    </w:p>
    <w:p w:rsidR="009012EE" w:rsidRPr="009012EE" w:rsidRDefault="009012EE" w:rsidP="009012EE">
      <w:pPr>
        <w:pStyle w:val="Rubrik1"/>
        <w:rPr>
          <w:lang w:eastAsia="en-US"/>
        </w:rPr>
      </w:pPr>
      <w:r w:rsidRPr="009012EE">
        <w:rPr>
          <w:lang w:eastAsia="en-US"/>
        </w:rPr>
        <w:lastRenderedPageBreak/>
        <w:t>Skogsbruket på X kommuns skogar är miljöcertifierat enligt den svenska FSC-standarden</w:t>
      </w:r>
    </w:p>
    <w:p w:rsidR="009012EE" w:rsidRPr="009012EE" w:rsidRDefault="009012EE" w:rsidP="009012EE"/>
    <w:p w:rsidR="009012EE" w:rsidRPr="009012EE" w:rsidRDefault="009012EE" w:rsidP="009012EE">
      <w:pPr>
        <w:rPr>
          <w:sz w:val="22"/>
          <w:szCs w:val="22"/>
        </w:rPr>
      </w:pPr>
      <w:r w:rsidRPr="009012EE">
        <w:rPr>
          <w:sz w:val="22"/>
          <w:szCs w:val="22"/>
        </w:rPr>
        <w:t>I april 2016</w:t>
      </w:r>
      <w:r w:rsidRPr="009012EE">
        <w:rPr>
          <w:sz w:val="22"/>
          <w:szCs w:val="22"/>
        </w:rPr>
        <w:t xml:space="preserve"> certifierades skogsbruket på vårt skogsinnehav. I första hand innebär detta att inom vissa områden på skogsinnehavet utförs endast n</w:t>
      </w:r>
      <w:bookmarkStart w:id="0" w:name="_GoBack"/>
      <w:bookmarkEnd w:id="0"/>
      <w:r w:rsidRPr="009012EE">
        <w:rPr>
          <w:sz w:val="22"/>
          <w:szCs w:val="22"/>
        </w:rPr>
        <w:t>aturvårdande åtgärder samt att en förhöjd naturvårdshänsyn tas vid alla skogsbruksåtgärder på innehavet. I gengäld har vi rätt att sälja vårt virke som certifierat virke.</w:t>
      </w:r>
    </w:p>
    <w:p w:rsidR="009012EE" w:rsidRPr="009012EE" w:rsidRDefault="009012EE" w:rsidP="009012EE">
      <w:pPr>
        <w:rPr>
          <w:rFonts w:ascii="Franklin Gothic Book" w:hAnsi="Franklin Gothic Book"/>
          <w:sz w:val="22"/>
          <w:szCs w:val="22"/>
        </w:rPr>
      </w:pPr>
    </w:p>
    <w:p w:rsidR="009012EE" w:rsidRPr="009012EE" w:rsidRDefault="009012EE" w:rsidP="009012EE">
      <w:pPr>
        <w:rPr>
          <w:sz w:val="22"/>
          <w:szCs w:val="22"/>
        </w:rPr>
      </w:pPr>
      <w:r w:rsidRPr="009012EE">
        <w:rPr>
          <w:sz w:val="22"/>
          <w:szCs w:val="22"/>
        </w:rPr>
        <w:t>Det är vår skyldighet att upplysa alla med någon form av nyttjanderätt på skogsinnehavet eftersom miljöcertifieringen gäller all verksamhet. I ert fall kan detta ses som en ren upplysning eftersom betesrätten är helt förenlig med certifieringen och knappast kan ha någon negativ inverkan på miljön!</w:t>
      </w:r>
    </w:p>
    <w:p w:rsidR="009012EE" w:rsidRPr="009012EE" w:rsidRDefault="009012EE" w:rsidP="009012EE">
      <w:pPr>
        <w:rPr>
          <w:sz w:val="22"/>
          <w:szCs w:val="22"/>
        </w:rPr>
      </w:pPr>
    </w:p>
    <w:p w:rsidR="009012EE" w:rsidRPr="009012EE" w:rsidRDefault="009012EE" w:rsidP="009012EE">
      <w:pPr>
        <w:rPr>
          <w:sz w:val="22"/>
          <w:szCs w:val="22"/>
        </w:rPr>
      </w:pPr>
      <w:r w:rsidRPr="009012EE">
        <w:rPr>
          <w:sz w:val="22"/>
          <w:szCs w:val="22"/>
        </w:rPr>
        <w:t>Med vänliga hälsningar</w:t>
      </w:r>
    </w:p>
    <w:p w:rsidR="009012EE" w:rsidRPr="009012EE" w:rsidRDefault="009012EE" w:rsidP="009012EE">
      <w:pPr>
        <w:rPr>
          <w:sz w:val="22"/>
          <w:szCs w:val="22"/>
        </w:rPr>
      </w:pPr>
      <w:r w:rsidRPr="009012EE">
        <w:rPr>
          <w:sz w:val="22"/>
          <w:szCs w:val="22"/>
        </w:rPr>
        <w:t xml:space="preserve"> </w:t>
      </w:r>
    </w:p>
    <w:p w:rsidR="00B44E43" w:rsidRDefault="00B44E43" w:rsidP="009012EE">
      <w:pPr>
        <w:spacing w:before="120" w:after="120" w:line="300" w:lineRule="exact"/>
        <w:rPr>
          <w:rFonts w:ascii="Franklin Gothic Book" w:hAnsi="Franklin Gothic Book"/>
          <w:sz w:val="24"/>
        </w:rPr>
      </w:pPr>
    </w:p>
    <w:sectPr w:rsidR="00B44E43" w:rsidSect="00896781">
      <w:footerReference w:type="default" r:id="rId9"/>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73F5" w:rsidRDefault="00814431">
      <w:r>
        <w:separator/>
      </w:r>
    </w:p>
  </w:endnote>
  <w:endnote w:type="continuationSeparator" w:id="0">
    <w:p w:rsidR="002173F5" w:rsidRDefault="00814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EEE" w:rsidRPr="00AD59E3" w:rsidRDefault="004B0EEE">
    <w:pPr>
      <w:pStyle w:val="Sidhuvud"/>
      <w:pBdr>
        <w:top w:val="single" w:sz="6" w:space="1" w:color="auto"/>
      </w:pBdr>
      <w:rPr>
        <w:rFonts w:ascii="Franklin Gothic Book" w:hAnsi="Franklin Gothic Book"/>
      </w:rPr>
    </w:pPr>
    <w:r w:rsidRPr="00AD59E3">
      <w:rPr>
        <w:rFonts w:ascii="Franklin Gothic Book" w:hAnsi="Franklin Gothic Book"/>
        <w:snapToGrid w:val="0"/>
      </w:rPr>
      <w:t>Grönt Paraply</w:t>
    </w:r>
    <w:r w:rsidRPr="00AD59E3">
      <w:rPr>
        <w:rFonts w:ascii="Franklin Gothic Book" w:hAnsi="Franklin Gothic Book"/>
        <w:snapToGrid w:val="0"/>
      </w:rPr>
      <w:tab/>
    </w:r>
    <w:r w:rsidR="003120CE">
      <w:rPr>
        <w:rFonts w:ascii="Franklin Gothic Book" w:hAnsi="Franklin Gothic Book"/>
        <w:snapToGrid w:val="0"/>
      </w:rPr>
      <w:t>Ledningshandbok</w:t>
    </w:r>
    <w:r w:rsidRPr="00AD59E3">
      <w:rPr>
        <w:rFonts w:ascii="Franklin Gothic Book" w:hAnsi="Franklin Gothic Book"/>
        <w:snapToGrid w:val="0"/>
      </w:rPr>
      <w:tab/>
      <w:t xml:space="preserve">Sid </w:t>
    </w:r>
    <w:r w:rsidRPr="00AD59E3">
      <w:rPr>
        <w:rFonts w:ascii="Franklin Gothic Book" w:hAnsi="Franklin Gothic Book"/>
        <w:snapToGrid w:val="0"/>
      </w:rPr>
      <w:fldChar w:fldCharType="begin"/>
    </w:r>
    <w:r w:rsidRPr="00AD59E3">
      <w:rPr>
        <w:rFonts w:ascii="Franklin Gothic Book" w:hAnsi="Franklin Gothic Book"/>
        <w:snapToGrid w:val="0"/>
      </w:rPr>
      <w:instrText xml:space="preserve"> PAGE </w:instrText>
    </w:r>
    <w:r w:rsidRPr="00AD59E3">
      <w:rPr>
        <w:rFonts w:ascii="Franklin Gothic Book" w:hAnsi="Franklin Gothic Book"/>
        <w:snapToGrid w:val="0"/>
      </w:rPr>
      <w:fldChar w:fldCharType="separate"/>
    </w:r>
    <w:r w:rsidR="009012EE">
      <w:rPr>
        <w:rFonts w:ascii="Franklin Gothic Book" w:hAnsi="Franklin Gothic Book"/>
        <w:noProof/>
        <w:snapToGrid w:val="0"/>
      </w:rPr>
      <w:t>1</w:t>
    </w:r>
    <w:r w:rsidRPr="00AD59E3">
      <w:rPr>
        <w:rFonts w:ascii="Franklin Gothic Book" w:hAnsi="Franklin Gothic Book"/>
        <w:snapToGrid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73F5" w:rsidRDefault="00814431">
      <w:r>
        <w:separator/>
      </w:r>
    </w:p>
  </w:footnote>
  <w:footnote w:type="continuationSeparator" w:id="0">
    <w:p w:rsidR="002173F5" w:rsidRDefault="00814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70FE2"/>
    <w:multiLevelType w:val="hybridMultilevel"/>
    <w:tmpl w:val="E284A78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22972693"/>
    <w:multiLevelType w:val="multilevel"/>
    <w:tmpl w:val="751E77A4"/>
    <w:lvl w:ilvl="0">
      <w:start w:val="1"/>
      <w:numFmt w:val="decimal"/>
      <w:pStyle w:val="LRFKRubrikmednumrering"/>
      <w:lvlText w:val="%1"/>
      <w:lvlJc w:val="left"/>
      <w:pPr>
        <w:tabs>
          <w:tab w:val="num" w:pos="567"/>
        </w:tabs>
        <w:ind w:left="567" w:hanging="567"/>
      </w:pPr>
      <w:rPr>
        <w:rFonts w:ascii="Franklin Gothic Demi" w:hAnsi="Franklin Gothic Demi" w:hint="default"/>
        <w:b w:val="0"/>
        <w:i w:val="0"/>
        <w:sz w:val="22"/>
      </w:rPr>
    </w:lvl>
    <w:lvl w:ilvl="1">
      <w:start w:val="1"/>
      <w:numFmt w:val="decimal"/>
      <w:lvlText w:val="%1.%2"/>
      <w:lvlJc w:val="left"/>
      <w:pPr>
        <w:tabs>
          <w:tab w:val="num" w:pos="1134"/>
        </w:tabs>
        <w:ind w:left="1134" w:hanging="567"/>
      </w:pPr>
      <w:rPr>
        <w:rFonts w:ascii="Franklin Gothic Demi" w:hAnsi="Franklin Gothic Demi" w:hint="default"/>
        <w:b w:val="0"/>
        <w:i w:val="0"/>
        <w:sz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23704963"/>
    <w:multiLevelType w:val="hybridMultilevel"/>
    <w:tmpl w:val="201C49E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3">
    <w:nsid w:val="2D445236"/>
    <w:multiLevelType w:val="singleLevel"/>
    <w:tmpl w:val="66DC9C08"/>
    <w:lvl w:ilvl="0">
      <w:start w:val="1"/>
      <w:numFmt w:val="bullet"/>
      <w:lvlText w:val=""/>
      <w:lvlJc w:val="left"/>
      <w:pPr>
        <w:tabs>
          <w:tab w:val="num" w:pos="360"/>
        </w:tabs>
        <w:ind w:left="360" w:hanging="360"/>
      </w:pPr>
      <w:rPr>
        <w:rFonts w:ascii="Wingdings" w:hAnsi="Wingdings" w:hint="default"/>
        <w:sz w:val="16"/>
      </w:rPr>
    </w:lvl>
  </w:abstractNum>
  <w:abstractNum w:abstractNumId="4">
    <w:nsid w:val="31110B83"/>
    <w:multiLevelType w:val="singleLevel"/>
    <w:tmpl w:val="041D0007"/>
    <w:lvl w:ilvl="0">
      <w:start w:val="1"/>
      <w:numFmt w:val="bullet"/>
      <w:lvlText w:val=""/>
      <w:lvlJc w:val="left"/>
      <w:pPr>
        <w:tabs>
          <w:tab w:val="num" w:pos="360"/>
        </w:tabs>
        <w:ind w:left="360" w:hanging="360"/>
      </w:pPr>
      <w:rPr>
        <w:rFonts w:ascii="Wingdings" w:hAnsi="Wingdings" w:hint="default"/>
        <w:sz w:val="16"/>
      </w:rPr>
    </w:lvl>
  </w:abstractNum>
  <w:abstractNum w:abstractNumId="5">
    <w:nsid w:val="3472495C"/>
    <w:multiLevelType w:val="hybridMultilevel"/>
    <w:tmpl w:val="2AE4CD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F9E42DC"/>
    <w:multiLevelType w:val="hybridMultilevel"/>
    <w:tmpl w:val="56E289F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7">
    <w:nsid w:val="647B7C5E"/>
    <w:multiLevelType w:val="hybridMultilevel"/>
    <w:tmpl w:val="9664E2F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nsid w:val="6D104611"/>
    <w:multiLevelType w:val="hybridMultilevel"/>
    <w:tmpl w:val="5C8E06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71F47CBC"/>
    <w:multiLevelType w:val="multilevel"/>
    <w:tmpl w:val="4BA20B42"/>
    <w:lvl w:ilvl="0">
      <w:start w:val="1"/>
      <w:numFmt w:val="bullet"/>
      <w:pStyle w:val="LRFKPunktlista"/>
      <w:lvlText w:val="–"/>
      <w:lvlJc w:val="left"/>
      <w:pPr>
        <w:tabs>
          <w:tab w:val="num" w:pos="567"/>
        </w:tabs>
        <w:ind w:left="567" w:hanging="567"/>
      </w:pPr>
      <w:rPr>
        <w:rFonts w:ascii="Times New Roman" w:cs="Times New Roman" w:hint="default"/>
        <w:b w:val="0"/>
        <w:i w:val="0"/>
        <w:sz w:val="24"/>
      </w:rPr>
    </w:lvl>
    <w:lvl w:ilvl="1">
      <w:start w:val="1"/>
      <w:numFmt w:val="bullet"/>
      <w:lvlText w:val="-"/>
      <w:lvlJc w:val="left"/>
      <w:pPr>
        <w:tabs>
          <w:tab w:val="num" w:pos="1134"/>
        </w:tabs>
        <w:ind w:left="1134" w:hanging="567"/>
      </w:pPr>
      <w:rPr>
        <w:rFonts w:asci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
    <w:nsid w:val="748B5066"/>
    <w:multiLevelType w:val="hybridMultilevel"/>
    <w:tmpl w:val="2D7AEA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78286804"/>
    <w:multiLevelType w:val="hybridMultilevel"/>
    <w:tmpl w:val="5C08265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7D1B4E58"/>
    <w:multiLevelType w:val="hybridMultilevel"/>
    <w:tmpl w:val="A7A4A8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1"/>
  </w:num>
  <w:num w:numId="4">
    <w:abstractNumId w:val="7"/>
  </w:num>
  <w:num w:numId="5">
    <w:abstractNumId w:val="12"/>
  </w:num>
  <w:num w:numId="6">
    <w:abstractNumId w:val="8"/>
  </w:num>
  <w:num w:numId="7">
    <w:abstractNumId w:val="4"/>
  </w:num>
  <w:num w:numId="8">
    <w:abstractNumId w:val="11"/>
  </w:num>
  <w:num w:numId="9">
    <w:abstractNumId w:val="10"/>
  </w:num>
  <w:num w:numId="10">
    <w:abstractNumId w:val="5"/>
  </w:num>
  <w:num w:numId="11">
    <w:abstractNumId w:val="0"/>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2F3"/>
    <w:rsid w:val="000825CC"/>
    <w:rsid w:val="0013183F"/>
    <w:rsid w:val="00182765"/>
    <w:rsid w:val="002173F5"/>
    <w:rsid w:val="00222222"/>
    <w:rsid w:val="002B6894"/>
    <w:rsid w:val="003120CE"/>
    <w:rsid w:val="003D35D4"/>
    <w:rsid w:val="004412F3"/>
    <w:rsid w:val="00445D1D"/>
    <w:rsid w:val="004A5F40"/>
    <w:rsid w:val="004B0EEE"/>
    <w:rsid w:val="004F77CD"/>
    <w:rsid w:val="00532BB9"/>
    <w:rsid w:val="00592D0D"/>
    <w:rsid w:val="005D58D0"/>
    <w:rsid w:val="005E33A4"/>
    <w:rsid w:val="0064507D"/>
    <w:rsid w:val="00661F87"/>
    <w:rsid w:val="006855FE"/>
    <w:rsid w:val="006D6637"/>
    <w:rsid w:val="007076A0"/>
    <w:rsid w:val="00776A3E"/>
    <w:rsid w:val="00796837"/>
    <w:rsid w:val="00806781"/>
    <w:rsid w:val="00814431"/>
    <w:rsid w:val="008162CA"/>
    <w:rsid w:val="0082650B"/>
    <w:rsid w:val="00837A16"/>
    <w:rsid w:val="00861A53"/>
    <w:rsid w:val="00896781"/>
    <w:rsid w:val="008A2DCD"/>
    <w:rsid w:val="009012EE"/>
    <w:rsid w:val="00974DA2"/>
    <w:rsid w:val="00A2611C"/>
    <w:rsid w:val="00A60D46"/>
    <w:rsid w:val="00A72DC8"/>
    <w:rsid w:val="00A91C1E"/>
    <w:rsid w:val="00A94ABD"/>
    <w:rsid w:val="00AD3558"/>
    <w:rsid w:val="00AD59E3"/>
    <w:rsid w:val="00B12280"/>
    <w:rsid w:val="00B43306"/>
    <w:rsid w:val="00B44E43"/>
    <w:rsid w:val="00B7243C"/>
    <w:rsid w:val="00BF4EF9"/>
    <w:rsid w:val="00C35604"/>
    <w:rsid w:val="00C70238"/>
    <w:rsid w:val="00CB7F1D"/>
    <w:rsid w:val="00CF4C1A"/>
    <w:rsid w:val="00DD699E"/>
    <w:rsid w:val="00EB4183"/>
    <w:rsid w:val="00EC0857"/>
    <w:rsid w:val="00EF3F78"/>
    <w:rsid w:val="00EF7365"/>
    <w:rsid w:val="00F423A5"/>
    <w:rsid w:val="00F67933"/>
    <w:rsid w:val="00F7275B"/>
    <w:rsid w:val="00FA4E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8067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RFKAdress">
    <w:name w:val="LRFK Adress"/>
    <w:rsid w:val="004412F3"/>
    <w:pPr>
      <w:spacing w:line="300" w:lineRule="exact"/>
      <w:jc w:val="right"/>
    </w:pPr>
    <w:rPr>
      <w:rFonts w:ascii="Franklin Gothic Book" w:hAnsi="Franklin Gothic Book"/>
      <w:sz w:val="22"/>
    </w:rPr>
  </w:style>
  <w:style w:type="paragraph" w:customStyle="1" w:styleId="LRFKBrdtext">
    <w:name w:val="LRFK Brödtext"/>
    <w:rsid w:val="004412F3"/>
    <w:pPr>
      <w:spacing w:line="300" w:lineRule="exact"/>
    </w:pPr>
    <w:rPr>
      <w:rFonts w:ascii="Franklin Gothic Book" w:hAnsi="Franklin Gothic Book"/>
      <w:sz w:val="22"/>
    </w:rPr>
  </w:style>
  <w:style w:type="paragraph" w:customStyle="1" w:styleId="LRFKBrdtextmedindrag">
    <w:name w:val="LRFK Brödtext med indrag"/>
    <w:rsid w:val="004412F3"/>
    <w:pPr>
      <w:ind w:left="210"/>
    </w:pPr>
    <w:rPr>
      <w:rFonts w:ascii="Franklin Gothic Book" w:hAnsi="Franklin Gothic Book"/>
      <w:sz w:val="22"/>
    </w:rPr>
  </w:style>
  <w:style w:type="paragraph" w:customStyle="1" w:styleId="LRFKCellrubrik">
    <w:name w:val="LRFK Cellrubrik"/>
    <w:rsid w:val="004412F3"/>
    <w:pPr>
      <w:spacing w:line="180" w:lineRule="exact"/>
    </w:pPr>
    <w:rPr>
      <w:rFonts w:ascii="Franklin Gothic Book" w:hAnsi="Franklin Gothic Book"/>
      <w:sz w:val="14"/>
    </w:rPr>
  </w:style>
  <w:style w:type="paragraph" w:customStyle="1" w:styleId="LRFKDatum">
    <w:name w:val="LRFK Datum"/>
    <w:rsid w:val="004412F3"/>
    <w:pPr>
      <w:spacing w:line="220" w:lineRule="exact"/>
      <w:jc w:val="right"/>
    </w:pPr>
    <w:rPr>
      <w:rFonts w:ascii="Franklin Gothic Book" w:hAnsi="Franklin Gothic Book"/>
      <w:sz w:val="18"/>
    </w:rPr>
  </w:style>
  <w:style w:type="paragraph" w:customStyle="1" w:styleId="LRFKIfyllnad">
    <w:name w:val="LRFK Ifyllnad"/>
    <w:rsid w:val="004412F3"/>
    <w:pPr>
      <w:spacing w:line="260" w:lineRule="exact"/>
    </w:pPr>
    <w:rPr>
      <w:rFonts w:ascii="Franklin Gothic Book" w:hAnsi="Franklin Gothic Book"/>
      <w:sz w:val="22"/>
    </w:rPr>
  </w:style>
  <w:style w:type="paragraph" w:customStyle="1" w:styleId="LRFKPunktlista">
    <w:name w:val="LRFK Punktlista"/>
    <w:rsid w:val="004412F3"/>
    <w:pPr>
      <w:numPr>
        <w:numId w:val="2"/>
      </w:numPr>
      <w:spacing w:before="120" w:line="300" w:lineRule="exact"/>
    </w:pPr>
    <w:rPr>
      <w:rFonts w:ascii="Franklin Gothic Book" w:hAnsi="Franklin Gothic Book"/>
      <w:sz w:val="22"/>
    </w:rPr>
  </w:style>
  <w:style w:type="paragraph" w:customStyle="1" w:styleId="LRFKRubrikmednumrering">
    <w:name w:val="LRFK Rubrik med numrering"/>
    <w:rsid w:val="004412F3"/>
    <w:pPr>
      <w:numPr>
        <w:numId w:val="3"/>
      </w:numPr>
      <w:spacing w:line="300" w:lineRule="exact"/>
    </w:pPr>
    <w:rPr>
      <w:rFonts w:ascii="Franklin Gothic Demi" w:hAnsi="Franklin Gothic Demi"/>
      <w:sz w:val="22"/>
    </w:rPr>
  </w:style>
  <w:style w:type="paragraph" w:customStyle="1" w:styleId="LRFKRubrik1">
    <w:name w:val="LRFK Rubrik1"/>
    <w:next w:val="LRFKBrdtext"/>
    <w:rsid w:val="004412F3"/>
    <w:pPr>
      <w:keepNext/>
      <w:spacing w:line="500" w:lineRule="exact"/>
    </w:pPr>
    <w:rPr>
      <w:rFonts w:ascii="Franklin Gothic Book" w:hAnsi="Franklin Gothic Book"/>
      <w:sz w:val="36"/>
    </w:rPr>
  </w:style>
  <w:style w:type="paragraph" w:customStyle="1" w:styleId="LRFKRubrik2">
    <w:name w:val="LRFK Rubrik2"/>
    <w:next w:val="LRFKBrdtext"/>
    <w:rsid w:val="004412F3"/>
    <w:pPr>
      <w:keepNext/>
      <w:spacing w:line="400" w:lineRule="exact"/>
    </w:pPr>
    <w:rPr>
      <w:rFonts w:ascii="Franklin Gothic Book" w:hAnsi="Franklin Gothic Book"/>
      <w:sz w:val="32"/>
    </w:rPr>
  </w:style>
  <w:style w:type="paragraph" w:customStyle="1" w:styleId="LRFKRubrik3">
    <w:name w:val="LRFK Rubrik3"/>
    <w:next w:val="LRFKBrdtext"/>
    <w:rsid w:val="004412F3"/>
    <w:pPr>
      <w:keepNext/>
      <w:spacing w:line="360" w:lineRule="exact"/>
    </w:pPr>
    <w:rPr>
      <w:rFonts w:ascii="Franklin Gothic Book" w:hAnsi="Franklin Gothic Book"/>
      <w:sz w:val="28"/>
    </w:rPr>
  </w:style>
  <w:style w:type="paragraph" w:customStyle="1" w:styleId="LRFKRubrik4">
    <w:name w:val="LRFK Rubrik4"/>
    <w:next w:val="LRFKBrdtext"/>
    <w:rsid w:val="004412F3"/>
    <w:pPr>
      <w:keepNext/>
      <w:spacing w:line="300" w:lineRule="exact"/>
    </w:pPr>
    <w:rPr>
      <w:rFonts w:ascii="Franklin Gothic Demi" w:hAnsi="Franklin Gothic Demi"/>
      <w:sz w:val="22"/>
    </w:rPr>
  </w:style>
  <w:style w:type="paragraph" w:customStyle="1" w:styleId="LRFKSidfot">
    <w:name w:val="LRFK Sidfot"/>
    <w:rsid w:val="004412F3"/>
    <w:pPr>
      <w:spacing w:line="200" w:lineRule="exact"/>
      <w:jc w:val="center"/>
    </w:pPr>
    <w:rPr>
      <w:rFonts w:ascii="Franklin Gothic Book" w:hAnsi="Franklin Gothic Book"/>
      <w:sz w:val="14"/>
    </w:rPr>
  </w:style>
  <w:style w:type="paragraph" w:styleId="Ballongtext">
    <w:name w:val="Balloon Text"/>
    <w:basedOn w:val="Normal"/>
    <w:link w:val="BallongtextChar"/>
    <w:uiPriority w:val="99"/>
    <w:semiHidden/>
    <w:unhideWhenUsed/>
    <w:rsid w:val="00861A53"/>
    <w:rPr>
      <w:rFonts w:ascii="Tahoma" w:hAnsi="Tahoma" w:cs="Tahoma"/>
      <w:sz w:val="16"/>
      <w:szCs w:val="16"/>
    </w:rPr>
  </w:style>
  <w:style w:type="character" w:customStyle="1" w:styleId="BallongtextChar">
    <w:name w:val="Ballongtext Char"/>
    <w:basedOn w:val="Standardstycketeckensnitt"/>
    <w:link w:val="Ballongtext"/>
    <w:uiPriority w:val="99"/>
    <w:semiHidden/>
    <w:rsid w:val="00861A53"/>
    <w:rPr>
      <w:rFonts w:ascii="Tahoma" w:hAnsi="Tahoma" w:cs="Tahoma"/>
      <w:sz w:val="16"/>
      <w:szCs w:val="16"/>
    </w:rPr>
  </w:style>
  <w:style w:type="paragraph" w:styleId="Liststycke">
    <w:name w:val="List Paragraph"/>
    <w:basedOn w:val="Normal"/>
    <w:uiPriority w:val="34"/>
    <w:qFormat/>
    <w:rsid w:val="004A5F40"/>
    <w:pPr>
      <w:ind w:left="720"/>
      <w:contextualSpacing/>
    </w:pPr>
  </w:style>
  <w:style w:type="paragraph" w:styleId="Ingetavstnd">
    <w:name w:val="No Spacing"/>
    <w:uiPriority w:val="1"/>
    <w:qFormat/>
    <w:rsid w:val="003120CE"/>
  </w:style>
  <w:style w:type="character" w:customStyle="1" w:styleId="Rubrik1Char">
    <w:name w:val="Rubrik 1 Char"/>
    <w:basedOn w:val="Standardstycketeckensnitt"/>
    <w:link w:val="Rubrik1"/>
    <w:uiPriority w:val="9"/>
    <w:rsid w:val="00806781"/>
    <w:rPr>
      <w:rFonts w:asciiTheme="majorHAnsi" w:eastAsiaTheme="majorEastAsia" w:hAnsiTheme="majorHAnsi" w:cstheme="majorBidi"/>
      <w:b/>
      <w:bCs/>
      <w:color w:val="365F91" w:themeColor="accent1" w:themeShade="BF"/>
      <w:sz w:val="28"/>
      <w:szCs w:val="28"/>
    </w:rPr>
  </w:style>
  <w:style w:type="table" w:styleId="Tabellrutnt">
    <w:name w:val="Table Grid"/>
    <w:basedOn w:val="Normaltabell"/>
    <w:uiPriority w:val="59"/>
    <w:rsid w:val="00806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4F77CD"/>
    <w:pPr>
      <w:spacing w:after="160"/>
    </w:pPr>
    <w:rPr>
      <w:rFonts w:ascii="Garamond" w:hAnsi="Garamond"/>
      <w:sz w:val="24"/>
    </w:rPr>
  </w:style>
  <w:style w:type="character" w:customStyle="1" w:styleId="BrdtextChar">
    <w:name w:val="Brödtext Char"/>
    <w:basedOn w:val="Standardstycketeckensnitt"/>
    <w:link w:val="Brdtext"/>
    <w:rsid w:val="004F77CD"/>
    <w:rPr>
      <w:rFonts w:ascii="Garamond" w:hAnsi="Garamond"/>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next w:val="Normal"/>
    <w:link w:val="Rubrik1Char"/>
    <w:uiPriority w:val="9"/>
    <w:qFormat/>
    <w:rsid w:val="0080678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pPr>
      <w:tabs>
        <w:tab w:val="center" w:pos="4536"/>
        <w:tab w:val="right" w:pos="9072"/>
      </w:tabs>
    </w:pPr>
  </w:style>
  <w:style w:type="paragraph" w:styleId="Sidfot">
    <w:name w:val="footer"/>
    <w:basedOn w:val="Normal"/>
    <w:pPr>
      <w:tabs>
        <w:tab w:val="center" w:pos="4536"/>
        <w:tab w:val="right" w:pos="9072"/>
      </w:tabs>
    </w:pPr>
  </w:style>
  <w:style w:type="paragraph" w:customStyle="1" w:styleId="LRFKAdress">
    <w:name w:val="LRFK Adress"/>
    <w:rsid w:val="004412F3"/>
    <w:pPr>
      <w:spacing w:line="300" w:lineRule="exact"/>
      <w:jc w:val="right"/>
    </w:pPr>
    <w:rPr>
      <w:rFonts w:ascii="Franklin Gothic Book" w:hAnsi="Franklin Gothic Book"/>
      <w:sz w:val="22"/>
    </w:rPr>
  </w:style>
  <w:style w:type="paragraph" w:customStyle="1" w:styleId="LRFKBrdtext">
    <w:name w:val="LRFK Brödtext"/>
    <w:rsid w:val="004412F3"/>
    <w:pPr>
      <w:spacing w:line="300" w:lineRule="exact"/>
    </w:pPr>
    <w:rPr>
      <w:rFonts w:ascii="Franklin Gothic Book" w:hAnsi="Franklin Gothic Book"/>
      <w:sz w:val="22"/>
    </w:rPr>
  </w:style>
  <w:style w:type="paragraph" w:customStyle="1" w:styleId="LRFKBrdtextmedindrag">
    <w:name w:val="LRFK Brödtext med indrag"/>
    <w:rsid w:val="004412F3"/>
    <w:pPr>
      <w:ind w:left="210"/>
    </w:pPr>
    <w:rPr>
      <w:rFonts w:ascii="Franklin Gothic Book" w:hAnsi="Franklin Gothic Book"/>
      <w:sz w:val="22"/>
    </w:rPr>
  </w:style>
  <w:style w:type="paragraph" w:customStyle="1" w:styleId="LRFKCellrubrik">
    <w:name w:val="LRFK Cellrubrik"/>
    <w:rsid w:val="004412F3"/>
    <w:pPr>
      <w:spacing w:line="180" w:lineRule="exact"/>
    </w:pPr>
    <w:rPr>
      <w:rFonts w:ascii="Franklin Gothic Book" w:hAnsi="Franklin Gothic Book"/>
      <w:sz w:val="14"/>
    </w:rPr>
  </w:style>
  <w:style w:type="paragraph" w:customStyle="1" w:styleId="LRFKDatum">
    <w:name w:val="LRFK Datum"/>
    <w:rsid w:val="004412F3"/>
    <w:pPr>
      <w:spacing w:line="220" w:lineRule="exact"/>
      <w:jc w:val="right"/>
    </w:pPr>
    <w:rPr>
      <w:rFonts w:ascii="Franklin Gothic Book" w:hAnsi="Franklin Gothic Book"/>
      <w:sz w:val="18"/>
    </w:rPr>
  </w:style>
  <w:style w:type="paragraph" w:customStyle="1" w:styleId="LRFKIfyllnad">
    <w:name w:val="LRFK Ifyllnad"/>
    <w:rsid w:val="004412F3"/>
    <w:pPr>
      <w:spacing w:line="260" w:lineRule="exact"/>
    </w:pPr>
    <w:rPr>
      <w:rFonts w:ascii="Franklin Gothic Book" w:hAnsi="Franklin Gothic Book"/>
      <w:sz w:val="22"/>
    </w:rPr>
  </w:style>
  <w:style w:type="paragraph" w:customStyle="1" w:styleId="LRFKPunktlista">
    <w:name w:val="LRFK Punktlista"/>
    <w:rsid w:val="004412F3"/>
    <w:pPr>
      <w:numPr>
        <w:numId w:val="2"/>
      </w:numPr>
      <w:spacing w:before="120" w:line="300" w:lineRule="exact"/>
    </w:pPr>
    <w:rPr>
      <w:rFonts w:ascii="Franklin Gothic Book" w:hAnsi="Franklin Gothic Book"/>
      <w:sz w:val="22"/>
    </w:rPr>
  </w:style>
  <w:style w:type="paragraph" w:customStyle="1" w:styleId="LRFKRubrikmednumrering">
    <w:name w:val="LRFK Rubrik med numrering"/>
    <w:rsid w:val="004412F3"/>
    <w:pPr>
      <w:numPr>
        <w:numId w:val="3"/>
      </w:numPr>
      <w:spacing w:line="300" w:lineRule="exact"/>
    </w:pPr>
    <w:rPr>
      <w:rFonts w:ascii="Franklin Gothic Demi" w:hAnsi="Franklin Gothic Demi"/>
      <w:sz w:val="22"/>
    </w:rPr>
  </w:style>
  <w:style w:type="paragraph" w:customStyle="1" w:styleId="LRFKRubrik1">
    <w:name w:val="LRFK Rubrik1"/>
    <w:next w:val="LRFKBrdtext"/>
    <w:rsid w:val="004412F3"/>
    <w:pPr>
      <w:keepNext/>
      <w:spacing w:line="500" w:lineRule="exact"/>
    </w:pPr>
    <w:rPr>
      <w:rFonts w:ascii="Franklin Gothic Book" w:hAnsi="Franklin Gothic Book"/>
      <w:sz w:val="36"/>
    </w:rPr>
  </w:style>
  <w:style w:type="paragraph" w:customStyle="1" w:styleId="LRFKRubrik2">
    <w:name w:val="LRFK Rubrik2"/>
    <w:next w:val="LRFKBrdtext"/>
    <w:rsid w:val="004412F3"/>
    <w:pPr>
      <w:keepNext/>
      <w:spacing w:line="400" w:lineRule="exact"/>
    </w:pPr>
    <w:rPr>
      <w:rFonts w:ascii="Franklin Gothic Book" w:hAnsi="Franklin Gothic Book"/>
      <w:sz w:val="32"/>
    </w:rPr>
  </w:style>
  <w:style w:type="paragraph" w:customStyle="1" w:styleId="LRFKRubrik3">
    <w:name w:val="LRFK Rubrik3"/>
    <w:next w:val="LRFKBrdtext"/>
    <w:rsid w:val="004412F3"/>
    <w:pPr>
      <w:keepNext/>
      <w:spacing w:line="360" w:lineRule="exact"/>
    </w:pPr>
    <w:rPr>
      <w:rFonts w:ascii="Franklin Gothic Book" w:hAnsi="Franklin Gothic Book"/>
      <w:sz w:val="28"/>
    </w:rPr>
  </w:style>
  <w:style w:type="paragraph" w:customStyle="1" w:styleId="LRFKRubrik4">
    <w:name w:val="LRFK Rubrik4"/>
    <w:next w:val="LRFKBrdtext"/>
    <w:rsid w:val="004412F3"/>
    <w:pPr>
      <w:keepNext/>
      <w:spacing w:line="300" w:lineRule="exact"/>
    </w:pPr>
    <w:rPr>
      <w:rFonts w:ascii="Franklin Gothic Demi" w:hAnsi="Franklin Gothic Demi"/>
      <w:sz w:val="22"/>
    </w:rPr>
  </w:style>
  <w:style w:type="paragraph" w:customStyle="1" w:styleId="LRFKSidfot">
    <w:name w:val="LRFK Sidfot"/>
    <w:rsid w:val="004412F3"/>
    <w:pPr>
      <w:spacing w:line="200" w:lineRule="exact"/>
      <w:jc w:val="center"/>
    </w:pPr>
    <w:rPr>
      <w:rFonts w:ascii="Franklin Gothic Book" w:hAnsi="Franklin Gothic Book"/>
      <w:sz w:val="14"/>
    </w:rPr>
  </w:style>
  <w:style w:type="paragraph" w:styleId="Ballongtext">
    <w:name w:val="Balloon Text"/>
    <w:basedOn w:val="Normal"/>
    <w:link w:val="BallongtextChar"/>
    <w:uiPriority w:val="99"/>
    <w:semiHidden/>
    <w:unhideWhenUsed/>
    <w:rsid w:val="00861A53"/>
    <w:rPr>
      <w:rFonts w:ascii="Tahoma" w:hAnsi="Tahoma" w:cs="Tahoma"/>
      <w:sz w:val="16"/>
      <w:szCs w:val="16"/>
    </w:rPr>
  </w:style>
  <w:style w:type="character" w:customStyle="1" w:styleId="BallongtextChar">
    <w:name w:val="Ballongtext Char"/>
    <w:basedOn w:val="Standardstycketeckensnitt"/>
    <w:link w:val="Ballongtext"/>
    <w:uiPriority w:val="99"/>
    <w:semiHidden/>
    <w:rsid w:val="00861A53"/>
    <w:rPr>
      <w:rFonts w:ascii="Tahoma" w:hAnsi="Tahoma" w:cs="Tahoma"/>
      <w:sz w:val="16"/>
      <w:szCs w:val="16"/>
    </w:rPr>
  </w:style>
  <w:style w:type="paragraph" w:styleId="Liststycke">
    <w:name w:val="List Paragraph"/>
    <w:basedOn w:val="Normal"/>
    <w:uiPriority w:val="34"/>
    <w:qFormat/>
    <w:rsid w:val="004A5F40"/>
    <w:pPr>
      <w:ind w:left="720"/>
      <w:contextualSpacing/>
    </w:pPr>
  </w:style>
  <w:style w:type="paragraph" w:styleId="Ingetavstnd">
    <w:name w:val="No Spacing"/>
    <w:uiPriority w:val="1"/>
    <w:qFormat/>
    <w:rsid w:val="003120CE"/>
  </w:style>
  <w:style w:type="character" w:customStyle="1" w:styleId="Rubrik1Char">
    <w:name w:val="Rubrik 1 Char"/>
    <w:basedOn w:val="Standardstycketeckensnitt"/>
    <w:link w:val="Rubrik1"/>
    <w:uiPriority w:val="9"/>
    <w:rsid w:val="00806781"/>
    <w:rPr>
      <w:rFonts w:asciiTheme="majorHAnsi" w:eastAsiaTheme="majorEastAsia" w:hAnsiTheme="majorHAnsi" w:cstheme="majorBidi"/>
      <w:b/>
      <w:bCs/>
      <w:color w:val="365F91" w:themeColor="accent1" w:themeShade="BF"/>
      <w:sz w:val="28"/>
      <w:szCs w:val="28"/>
    </w:rPr>
  </w:style>
  <w:style w:type="table" w:styleId="Tabellrutnt">
    <w:name w:val="Table Grid"/>
    <w:basedOn w:val="Normaltabell"/>
    <w:uiPriority w:val="59"/>
    <w:rsid w:val="008067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xt">
    <w:name w:val="Body Text"/>
    <w:basedOn w:val="Normal"/>
    <w:link w:val="BrdtextChar"/>
    <w:rsid w:val="004F77CD"/>
    <w:pPr>
      <w:spacing w:after="160"/>
    </w:pPr>
    <w:rPr>
      <w:rFonts w:ascii="Garamond" w:hAnsi="Garamond"/>
      <w:sz w:val="24"/>
    </w:rPr>
  </w:style>
  <w:style w:type="character" w:customStyle="1" w:styleId="BrdtextChar">
    <w:name w:val="Brödtext Char"/>
    <w:basedOn w:val="Standardstycketeckensnitt"/>
    <w:link w:val="Brdtext"/>
    <w:rsid w:val="004F77CD"/>
    <w:rPr>
      <w:rFonts w:ascii="Garamond" w:hAnsi="Garamon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Microsoft%20Office\Mallar\Milj&#246;handbo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Miljöhandbok!.dot</Template>
  <TotalTime>1</TotalTime>
  <Pages>2</Pages>
  <Words>407</Words>
  <Characters>2589</Characters>
  <Application>Microsoft Office Word</Application>
  <DocSecurity>0</DocSecurity>
  <Lines>21</Lines>
  <Paragraphs>5</Paragraphs>
  <ScaleCrop>false</ScaleCrop>
  <HeadingPairs>
    <vt:vector size="2" baseType="variant">
      <vt:variant>
        <vt:lpstr>Rubrik</vt:lpstr>
      </vt:variant>
      <vt:variant>
        <vt:i4>1</vt:i4>
      </vt:variant>
    </vt:vector>
  </HeadingPairs>
  <TitlesOfParts>
    <vt:vector size="1" baseType="lpstr">
      <vt:lpstr>Miljöhandbok:</vt:lpstr>
    </vt:vector>
  </TitlesOfParts>
  <Company>LRF Konsult AB</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Miljöhandbok:</dc:title>
  <dc:creator>Daniel Eggertz</dc:creator>
  <cp:lastModifiedBy>Persson, Martin</cp:lastModifiedBy>
  <cp:revision>2</cp:revision>
  <cp:lastPrinted>2012-02-28T08:03:00Z</cp:lastPrinted>
  <dcterms:created xsi:type="dcterms:W3CDTF">2016-02-12T10:19:00Z</dcterms:created>
  <dcterms:modified xsi:type="dcterms:W3CDTF">2016-02-12T10:19:00Z</dcterms:modified>
</cp:coreProperties>
</file>