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97" w:rsidRDefault="00360497" w:rsidP="009077CD">
      <w:pPr>
        <w:pStyle w:val="Rubrik1"/>
      </w:pPr>
      <w:r w:rsidRPr="00015B3C">
        <w:t xml:space="preserve">Bilaga till skriftliga avtal med uppdragstagare om FSC krav </w:t>
      </w:r>
      <w:proofErr w:type="gramStart"/>
      <w:r w:rsidRPr="00015B3C">
        <w:t>4.1.6.-4.1.10</w:t>
      </w:r>
      <w:proofErr w:type="gramEnd"/>
      <w:r w:rsidRPr="00015B3C">
        <w:t>; 4.2.1-4.2.5 och 4.3.1-4.3.4</w:t>
      </w:r>
    </w:p>
    <w:p w:rsidR="00360497" w:rsidRPr="00015B3C" w:rsidRDefault="00360497" w:rsidP="00360497">
      <w:pPr>
        <w:rPr>
          <w:b/>
        </w:rPr>
      </w:pPr>
    </w:p>
    <w:p w:rsidR="00015B3C" w:rsidRPr="009077CD" w:rsidRDefault="009077CD" w:rsidP="00015B3C">
      <w:pPr>
        <w:rPr>
          <w:rFonts w:cs="Arial"/>
          <w:sz w:val="20"/>
        </w:rPr>
      </w:pPr>
      <w:r w:rsidRPr="009077CD">
        <w:rPr>
          <w:rFonts w:cs="Arial"/>
          <w:sz w:val="20"/>
        </w:rPr>
        <w:t>En entreprenör</w:t>
      </w:r>
      <w:r w:rsidR="00015B3C" w:rsidRPr="009077CD">
        <w:rPr>
          <w:rFonts w:cs="Arial"/>
          <w:sz w:val="20"/>
        </w:rPr>
        <w:t xml:space="preserve"> eller </w:t>
      </w:r>
      <w:r w:rsidRPr="009077CD">
        <w:rPr>
          <w:rFonts w:cs="Arial"/>
          <w:sz w:val="20"/>
        </w:rPr>
        <w:t xml:space="preserve">annan </w:t>
      </w:r>
      <w:r w:rsidR="00015B3C" w:rsidRPr="009077CD">
        <w:rPr>
          <w:rFonts w:cs="Arial"/>
          <w:sz w:val="20"/>
        </w:rPr>
        <w:t xml:space="preserve">uppdragstagare med anställda som anlitas för att bedriva skoglig verksamhet skall uppfylla de krav som ställs på skogsbrukare med anställda i FSC indikatorerna </w:t>
      </w:r>
      <w:proofErr w:type="gramStart"/>
      <w:r w:rsidR="00015B3C" w:rsidRPr="009077CD">
        <w:rPr>
          <w:rFonts w:cs="Arial"/>
          <w:sz w:val="20"/>
        </w:rPr>
        <w:t>4.1.6.-</w:t>
      </w:r>
      <w:smartTag w:uri="urn:schemas-microsoft-com:office:smarttags" w:element="date">
        <w:smartTagPr>
          <w:attr w:name="ls" w:val="trans"/>
          <w:attr w:name="Month" w:val="1"/>
          <w:attr w:name="Day" w:val="4"/>
          <w:attr w:name="Year" w:val="10"/>
        </w:smartTagPr>
        <w:r w:rsidR="00015B3C" w:rsidRPr="009077CD">
          <w:rPr>
            <w:rFonts w:cs="Arial"/>
            <w:sz w:val="20"/>
          </w:rPr>
          <w:t>4.1.10</w:t>
        </w:r>
      </w:smartTag>
      <w:proofErr w:type="gramEnd"/>
      <w:r w:rsidR="00015B3C" w:rsidRPr="009077CD">
        <w:rPr>
          <w:rFonts w:cs="Arial"/>
          <w:sz w:val="20"/>
        </w:rPr>
        <w:t xml:space="preserve">; 4.2.1-4.2.5; 4.3.1-4.3.4. ( Svenska Skogsbruksstandard enligt FSC V2-1 050510) </w:t>
      </w:r>
    </w:p>
    <w:p w:rsidR="00015B3C" w:rsidRPr="009077CD" w:rsidRDefault="00015B3C" w:rsidP="00015B3C">
      <w:pPr>
        <w:rPr>
          <w:rFonts w:cs="Arial"/>
          <w:sz w:val="20"/>
        </w:rPr>
      </w:pPr>
    </w:p>
    <w:p w:rsidR="00015B3C" w:rsidRPr="009077CD" w:rsidRDefault="00015B3C" w:rsidP="00015B3C">
      <w:pPr>
        <w:rPr>
          <w:rFonts w:cs="Arial"/>
          <w:sz w:val="20"/>
        </w:rPr>
      </w:pPr>
      <w:r w:rsidRPr="009077CD">
        <w:rPr>
          <w:rFonts w:cs="Arial"/>
          <w:sz w:val="20"/>
        </w:rPr>
        <w:t>Detta gör vi för att säkerställa att ni som medlemmar klarar kraven som FSC ställer på er. Det är viktigt att bilagan alltid är med, det är ni som köpare av tjänster som skall bifoga denna bilaga med det avtal ni tecknar. Under övrigt på kontraktet skriver ni in att det finns en extra bilaga och att alla parter är medvetna om kraven från FSC.</w:t>
      </w:r>
    </w:p>
    <w:p w:rsidR="00015B3C" w:rsidRPr="009077CD" w:rsidRDefault="00015B3C" w:rsidP="00015B3C">
      <w:pPr>
        <w:rPr>
          <w:rFonts w:cs="Arial"/>
          <w:sz w:val="20"/>
        </w:rPr>
      </w:pPr>
    </w:p>
    <w:p w:rsidR="00015B3C" w:rsidRPr="009077CD" w:rsidRDefault="00015B3C" w:rsidP="00015B3C">
      <w:pPr>
        <w:rPr>
          <w:rFonts w:cs="Arial"/>
          <w:sz w:val="20"/>
        </w:rPr>
      </w:pPr>
      <w:r w:rsidRPr="009077CD">
        <w:rPr>
          <w:rFonts w:cs="Arial"/>
          <w:sz w:val="20"/>
        </w:rPr>
        <w:t>Entreprenören får på köpet en bra lista att läsa och studera igenom om vilka krav det ställs på honom.</w:t>
      </w:r>
    </w:p>
    <w:p w:rsidR="00015B3C" w:rsidRPr="00015B3C" w:rsidRDefault="00015B3C" w:rsidP="00015B3C">
      <w:r w:rsidRPr="00015B3C">
        <w:t> </w:t>
      </w:r>
    </w:p>
    <w:p w:rsidR="00015B3C" w:rsidRPr="00015B3C" w:rsidRDefault="00015B3C" w:rsidP="00015B3C">
      <w:pPr>
        <w:ind w:left="680" w:hanging="680"/>
        <w:rPr>
          <w:sz w:val="20"/>
          <w:szCs w:val="20"/>
        </w:rPr>
      </w:pPr>
      <w:r w:rsidRPr="00015B3C">
        <w:rPr>
          <w:sz w:val="20"/>
          <w:szCs w:val="20"/>
        </w:rPr>
        <w:t xml:space="preserve">4.1.6 </w:t>
      </w:r>
      <w:r w:rsidRPr="00015B3C">
        <w:rPr>
          <w:sz w:val="20"/>
          <w:szCs w:val="20"/>
        </w:rPr>
        <w:tab/>
        <w:t xml:space="preserve">Skogsbrukare ska </w:t>
      </w:r>
      <w:proofErr w:type="gramStart"/>
      <w:r w:rsidRPr="00015B3C">
        <w:rPr>
          <w:sz w:val="20"/>
          <w:szCs w:val="20"/>
        </w:rPr>
        <w:t>tillse</w:t>
      </w:r>
      <w:proofErr w:type="gramEnd"/>
      <w:r w:rsidRPr="00015B3C">
        <w:rPr>
          <w:sz w:val="20"/>
          <w:szCs w:val="20"/>
        </w:rPr>
        <w:t xml:space="preserve"> och dokumentera att anställda har erforderlig kompetens inom det aktuella arbetsområdet, avseende såväl produktion som natur- och kulturmiljön.</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4.1.7 </w:t>
      </w:r>
      <w:r w:rsidRPr="00015B3C">
        <w:rPr>
          <w:sz w:val="20"/>
          <w:szCs w:val="20"/>
        </w:rPr>
        <w:tab/>
        <w:t>Skogbrukare med anställda ska genomföra personalutvecklande insatser för att stärka den anställde i sin yrkesroll och kompetens inom området.</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4.1.8 </w:t>
      </w:r>
      <w:r w:rsidRPr="00015B3C">
        <w:rPr>
          <w:sz w:val="20"/>
          <w:szCs w:val="20"/>
        </w:rPr>
        <w:tab/>
        <w:t>Skogsbrukare ska dokumentera insatserna i 4.1.7S i individuella kompetensutvecklingsplaner, som upprättas och genomförs.</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4.1.9 </w:t>
      </w:r>
      <w:r w:rsidRPr="00015B3C">
        <w:rPr>
          <w:sz w:val="20"/>
          <w:szCs w:val="20"/>
        </w:rPr>
        <w:tab/>
        <w:t xml:space="preserve">Skogsbrukare ska tillsammans med den anställde årligen följa upp åtgärdena enligt </w:t>
      </w:r>
      <w:proofErr w:type="gramStart"/>
      <w:r w:rsidRPr="00015B3C">
        <w:rPr>
          <w:sz w:val="20"/>
          <w:szCs w:val="20"/>
        </w:rPr>
        <w:t>4.1.7-4.1</w:t>
      </w:r>
      <w:proofErr w:type="gramEnd"/>
      <w:r w:rsidRPr="00015B3C">
        <w:rPr>
          <w:sz w:val="20"/>
          <w:szCs w:val="20"/>
        </w:rPr>
        <w:t>.8S.</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4.1.10 </w:t>
      </w:r>
      <w:r w:rsidRPr="00015B3C">
        <w:rPr>
          <w:sz w:val="20"/>
          <w:szCs w:val="20"/>
        </w:rPr>
        <w:tab/>
        <w:t xml:space="preserve">Om någon av parterna så önskar, medverkar facklig representant vid genomförandet av </w:t>
      </w:r>
      <w:proofErr w:type="gramStart"/>
      <w:r w:rsidRPr="00015B3C">
        <w:rPr>
          <w:sz w:val="20"/>
          <w:szCs w:val="20"/>
        </w:rPr>
        <w:t>4.1.7-4.1</w:t>
      </w:r>
      <w:proofErr w:type="gramEnd"/>
      <w:r w:rsidRPr="00015B3C">
        <w:rPr>
          <w:sz w:val="20"/>
          <w:szCs w:val="20"/>
        </w:rPr>
        <w:t>.9S.</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4.2.1 </w:t>
      </w:r>
      <w:r w:rsidRPr="00015B3C">
        <w:rPr>
          <w:sz w:val="20"/>
          <w:szCs w:val="20"/>
        </w:rPr>
        <w:tab/>
        <w:t>Skogbrukare ska ansvara för att de anställda har en god arbetsmiljö för förebyggande av fysisk, mental och social ohälsa</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4.2.2 </w:t>
      </w:r>
      <w:r w:rsidRPr="00015B3C">
        <w:rPr>
          <w:sz w:val="20"/>
          <w:szCs w:val="20"/>
        </w:rPr>
        <w:tab/>
        <w:t xml:space="preserve">Skogsbrukare ska </w:t>
      </w:r>
      <w:proofErr w:type="gramStart"/>
      <w:r w:rsidRPr="00015B3C">
        <w:rPr>
          <w:sz w:val="20"/>
          <w:szCs w:val="20"/>
        </w:rPr>
        <w:t>tillse</w:t>
      </w:r>
      <w:proofErr w:type="gramEnd"/>
      <w:r w:rsidRPr="00015B3C">
        <w:rPr>
          <w:sz w:val="20"/>
          <w:szCs w:val="20"/>
        </w:rPr>
        <w:t xml:space="preserve"> att de anställda har kännedom om gällande bestämmelser för ”Systematiskt arbetsmiljöarbete” (Arbetsmiljöverkets föreskrift AFS 2001:1) samt att dessa föreskrifter följs.</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4.2.3 </w:t>
      </w:r>
      <w:r w:rsidRPr="00015B3C">
        <w:rPr>
          <w:sz w:val="20"/>
          <w:szCs w:val="20"/>
        </w:rPr>
        <w:tab/>
        <w:t>Skogbrukare med mer än tio anställda ska ha grundläggande personalsociala uppgifter i årsredovisningen eller annan dokumentation.</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4.2.4 </w:t>
      </w:r>
      <w:r w:rsidRPr="00015B3C">
        <w:rPr>
          <w:sz w:val="20"/>
          <w:szCs w:val="20"/>
        </w:rPr>
        <w:tab/>
        <w:t xml:space="preserve">Skogsbrukare med anställda ska ansvara för att det vid val av arbetsmetod och organisation samt vid anskaffning av utrustning väljs den bästa totallösningen, med beaktande av arbetsmiljö, yttre miljö och ekonomi. Prioritering av yttre miljön får inte ske på bekostnad av arbetsmiljön </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4.2.5 </w:t>
      </w:r>
      <w:r w:rsidRPr="00015B3C">
        <w:rPr>
          <w:sz w:val="20"/>
          <w:szCs w:val="20"/>
        </w:rPr>
        <w:tab/>
        <w:t xml:space="preserve">Skogsbrukare med anställda ska </w:t>
      </w:r>
      <w:proofErr w:type="gramStart"/>
      <w:r w:rsidRPr="00015B3C">
        <w:rPr>
          <w:sz w:val="20"/>
          <w:szCs w:val="20"/>
        </w:rPr>
        <w:t>tillse</w:t>
      </w:r>
      <w:proofErr w:type="gramEnd"/>
      <w:r w:rsidRPr="00015B3C">
        <w:rPr>
          <w:sz w:val="20"/>
          <w:szCs w:val="20"/>
        </w:rPr>
        <w:t xml:space="preserve"> att de anställda har tillgång till företagshälsovård med bred kompetens. Företagshälsovård med branschkunskap ska väljas, då sådan finns tillgänglig. Företaget ska erbjuda en på lämpligt sätt organiserad anpassnings- och rehabiliteringsverksamhet.</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4.3.1 </w:t>
      </w:r>
      <w:r w:rsidRPr="00015B3C">
        <w:rPr>
          <w:sz w:val="20"/>
          <w:szCs w:val="20"/>
        </w:rPr>
        <w:tab/>
        <w:t>Skogsbrukare ska säkerställa de anställdas rätt att organisera sig och förhandla enligt ILO konventionerna 87 och 98.</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4.3.2 </w:t>
      </w:r>
      <w:r w:rsidRPr="00015B3C">
        <w:rPr>
          <w:sz w:val="20"/>
          <w:szCs w:val="20"/>
        </w:rPr>
        <w:tab/>
        <w:t>Skogsbrukare ska följa gällande lagar och är bundna till kollektivavtal för sina anställda samt iakttar goda seder på arbetsmarknaden.</w:t>
      </w:r>
    </w:p>
    <w:p w:rsidR="00015B3C" w:rsidRPr="00015B3C" w:rsidRDefault="00015B3C" w:rsidP="00015B3C">
      <w:pPr>
        <w:ind w:left="680" w:hanging="680"/>
        <w:rPr>
          <w:sz w:val="20"/>
          <w:szCs w:val="20"/>
        </w:rPr>
      </w:pPr>
    </w:p>
    <w:p w:rsidR="00015B3C" w:rsidRPr="00015B3C" w:rsidRDefault="00015B3C" w:rsidP="00015B3C">
      <w:pPr>
        <w:ind w:left="680" w:hanging="680"/>
        <w:rPr>
          <w:sz w:val="20"/>
          <w:szCs w:val="20"/>
        </w:rPr>
      </w:pPr>
      <w:r w:rsidRPr="00015B3C">
        <w:rPr>
          <w:sz w:val="20"/>
          <w:szCs w:val="20"/>
        </w:rPr>
        <w:t xml:space="preserve">4.3.3 </w:t>
      </w:r>
      <w:r w:rsidRPr="00015B3C">
        <w:rPr>
          <w:sz w:val="20"/>
          <w:szCs w:val="20"/>
        </w:rPr>
        <w:tab/>
        <w:t xml:space="preserve">Skogsbrukare ska </w:t>
      </w:r>
      <w:proofErr w:type="gramStart"/>
      <w:r w:rsidRPr="00015B3C">
        <w:rPr>
          <w:sz w:val="20"/>
          <w:szCs w:val="20"/>
        </w:rPr>
        <w:t>tillse</w:t>
      </w:r>
      <w:proofErr w:type="gramEnd"/>
      <w:r w:rsidRPr="00015B3C">
        <w:rPr>
          <w:sz w:val="20"/>
          <w:szCs w:val="20"/>
        </w:rPr>
        <w:t xml:space="preserve"> att löner och villkor för anställda inom skogsbruket följer det som gäller i tillämpliga svenska centrala och lokala kollektivavtal.</w:t>
      </w:r>
    </w:p>
    <w:p w:rsidR="00015B3C" w:rsidRPr="00015B3C" w:rsidRDefault="00015B3C" w:rsidP="00015B3C">
      <w:pPr>
        <w:ind w:left="680" w:hanging="680"/>
        <w:rPr>
          <w:sz w:val="20"/>
          <w:szCs w:val="20"/>
        </w:rPr>
      </w:pPr>
    </w:p>
    <w:p w:rsidR="009077CD" w:rsidRDefault="00015B3C" w:rsidP="009077CD">
      <w:pPr>
        <w:ind w:left="680" w:hanging="680"/>
        <w:rPr>
          <w:szCs w:val="20"/>
        </w:rPr>
      </w:pPr>
      <w:r w:rsidRPr="00015B3C">
        <w:rPr>
          <w:sz w:val="20"/>
          <w:szCs w:val="20"/>
        </w:rPr>
        <w:t xml:space="preserve">4.3.4 </w:t>
      </w:r>
      <w:r w:rsidRPr="00015B3C">
        <w:rPr>
          <w:sz w:val="20"/>
          <w:szCs w:val="20"/>
        </w:rPr>
        <w:tab/>
        <w:t xml:space="preserve">Skogsbrukare med anställda ska bereda arbetstagarna varaktiga och trygga anställningsförhållanden. Anställningsformen tillsvidareanställning ska gälla om inte annat avtalats. Denna anställningsform ska prioriteras. </w:t>
      </w:r>
      <w:proofErr w:type="gramStart"/>
      <w:r w:rsidRPr="00015B3C">
        <w:rPr>
          <w:sz w:val="20"/>
          <w:szCs w:val="20"/>
        </w:rPr>
        <w:t>Härvid</w:t>
      </w:r>
      <w:proofErr w:type="gramEnd"/>
      <w:r w:rsidRPr="00015B3C">
        <w:rPr>
          <w:sz w:val="20"/>
          <w:szCs w:val="20"/>
        </w:rPr>
        <w:t xml:space="preserve"> ska hänsyn tas till arbetets varaktighet.</w:t>
      </w:r>
      <w:r w:rsidR="009077CD">
        <w:rPr>
          <w:szCs w:val="20"/>
        </w:rPr>
        <w:br w:type="page"/>
      </w:r>
    </w:p>
    <w:p w:rsidR="009077CD" w:rsidRDefault="009077CD" w:rsidP="009077CD">
      <w:pPr>
        <w:pStyle w:val="Rubrik1"/>
      </w:pPr>
      <w:r>
        <w:lastRenderedPageBreak/>
        <w:t>Tilläggsavtal – entreprenör med anställda</w:t>
      </w:r>
    </w:p>
    <w:p w:rsidR="009077CD" w:rsidRDefault="009077CD" w:rsidP="009077CD">
      <w:pPr>
        <w:rPr>
          <w:rFonts w:cs="Arial"/>
        </w:rPr>
      </w:pPr>
    </w:p>
    <w:p w:rsidR="009077CD" w:rsidRPr="00015B3C" w:rsidRDefault="009077CD" w:rsidP="009077CD">
      <w:pPr>
        <w:rPr>
          <w:rFonts w:cs="Arial"/>
        </w:rPr>
      </w:pPr>
      <w:r>
        <w:rPr>
          <w:rFonts w:cs="Arial"/>
        </w:rPr>
        <w:t>En entreprenör</w:t>
      </w:r>
      <w:r w:rsidRPr="00015B3C">
        <w:rPr>
          <w:rFonts w:cs="Arial"/>
        </w:rPr>
        <w:t xml:space="preserve"> eller </w:t>
      </w:r>
      <w:r>
        <w:rPr>
          <w:rFonts w:cs="Arial"/>
        </w:rPr>
        <w:t>annan</w:t>
      </w:r>
      <w:r w:rsidRPr="00015B3C">
        <w:rPr>
          <w:rFonts w:cs="Arial"/>
        </w:rPr>
        <w:t xml:space="preserve"> uppdragstagare med anställda som anlitas för att bedriva skoglig verksamhet skall uppfylla de krav som ställs på skogsbrukare med anställda i FSC indikatorerna </w:t>
      </w:r>
      <w:proofErr w:type="gramStart"/>
      <w:r w:rsidRPr="00015B3C">
        <w:rPr>
          <w:rFonts w:cs="Arial"/>
        </w:rPr>
        <w:t>4.1.6.-</w:t>
      </w:r>
      <w:smartTag w:uri="urn:schemas-microsoft-com:office:smarttags" w:element="date">
        <w:smartTagPr>
          <w:attr w:name="ls" w:val="trans"/>
          <w:attr w:name="Month" w:val="1"/>
          <w:attr w:name="Day" w:val="4"/>
          <w:attr w:name="Year" w:val="10"/>
        </w:smartTagPr>
        <w:r w:rsidRPr="00015B3C">
          <w:rPr>
            <w:rFonts w:cs="Arial"/>
          </w:rPr>
          <w:t>4.1.10</w:t>
        </w:r>
      </w:smartTag>
      <w:proofErr w:type="gramEnd"/>
      <w:r w:rsidRPr="00015B3C">
        <w:rPr>
          <w:rFonts w:cs="Arial"/>
        </w:rPr>
        <w:t xml:space="preserve">; 4.2.1-4.2.5; 4.3.1-4.3.4. ( Svenska Skogsbruksstandard enligt FSC V2-1 050510) </w:t>
      </w:r>
    </w:p>
    <w:p w:rsidR="009077CD" w:rsidRPr="00015B3C" w:rsidRDefault="009077CD" w:rsidP="009077CD">
      <w:pPr>
        <w:rPr>
          <w:rFonts w:cs="Arial"/>
        </w:rPr>
      </w:pPr>
    </w:p>
    <w:p w:rsidR="009077CD" w:rsidRPr="00015B3C" w:rsidRDefault="009077CD" w:rsidP="009077CD">
      <w:pPr>
        <w:rPr>
          <w:rFonts w:cs="Arial"/>
        </w:rPr>
      </w:pPr>
      <w:r w:rsidRPr="00015B3C">
        <w:rPr>
          <w:rFonts w:cs="Arial"/>
        </w:rPr>
        <w:t>Detta gör vi för att säkerställa att ni som medlemmar klara</w:t>
      </w:r>
      <w:r>
        <w:rPr>
          <w:rFonts w:cs="Arial"/>
        </w:rPr>
        <w:t>r kraven som FSC ställer på er.</w:t>
      </w:r>
    </w:p>
    <w:p w:rsidR="009077CD" w:rsidRPr="00015B3C" w:rsidRDefault="009077CD" w:rsidP="009077CD">
      <w:pPr>
        <w:rPr>
          <w:rFonts w:cs="Arial"/>
        </w:rPr>
      </w:pPr>
      <w:r w:rsidRPr="00015B3C">
        <w:rPr>
          <w:rFonts w:cs="Arial"/>
        </w:rPr>
        <w:t>Entreprenören får på köpet en bra lista att läsa och studera igenom om vilka krav det ställs på honom.</w:t>
      </w:r>
    </w:p>
    <w:p w:rsidR="009077CD" w:rsidRPr="00015B3C" w:rsidRDefault="009077CD" w:rsidP="009077CD">
      <w:r w:rsidRPr="00015B3C">
        <w:t> </w:t>
      </w:r>
    </w:p>
    <w:p w:rsidR="009077CD" w:rsidRPr="009077CD" w:rsidRDefault="009077CD" w:rsidP="009077CD">
      <w:pPr>
        <w:ind w:left="680" w:hanging="680"/>
        <w:rPr>
          <w:sz w:val="24"/>
          <w:szCs w:val="20"/>
        </w:rPr>
      </w:pPr>
      <w:r w:rsidRPr="009077CD">
        <w:rPr>
          <w:sz w:val="24"/>
          <w:szCs w:val="20"/>
        </w:rPr>
        <w:t xml:space="preserve">4.1.6 </w:t>
      </w:r>
      <w:r w:rsidRPr="009077CD">
        <w:rPr>
          <w:sz w:val="24"/>
          <w:szCs w:val="20"/>
        </w:rPr>
        <w:tab/>
        <w:t xml:space="preserve">Skogsbrukare ska </w:t>
      </w:r>
      <w:proofErr w:type="gramStart"/>
      <w:r w:rsidRPr="009077CD">
        <w:rPr>
          <w:sz w:val="24"/>
          <w:szCs w:val="20"/>
        </w:rPr>
        <w:t>tillse</w:t>
      </w:r>
      <w:proofErr w:type="gramEnd"/>
      <w:r w:rsidRPr="009077CD">
        <w:rPr>
          <w:sz w:val="24"/>
          <w:szCs w:val="20"/>
        </w:rPr>
        <w:t xml:space="preserve"> och dokumentera att anställda har erforderlig kompetens inom det aktuella arbetsområdet, avseende såväl produktion som natur- och kulturmiljön.</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4.1.7 </w:t>
      </w:r>
      <w:r w:rsidRPr="009077CD">
        <w:rPr>
          <w:sz w:val="24"/>
          <w:szCs w:val="20"/>
        </w:rPr>
        <w:tab/>
        <w:t>Skogbrukare med anställda ska genomföra personalutvecklande insatser för att stärka den anställde i sin yrkesroll och kompetens inom området.</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4.1.8 </w:t>
      </w:r>
      <w:r w:rsidRPr="009077CD">
        <w:rPr>
          <w:sz w:val="24"/>
          <w:szCs w:val="20"/>
        </w:rPr>
        <w:tab/>
        <w:t>Skogsbrukare ska dokumentera insatserna i 4.1.7S i individuella kompetensutvecklingsplaner, som upprättas och genomförs.</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4.1.9 </w:t>
      </w:r>
      <w:r w:rsidRPr="009077CD">
        <w:rPr>
          <w:sz w:val="24"/>
          <w:szCs w:val="20"/>
        </w:rPr>
        <w:tab/>
        <w:t xml:space="preserve">Skogsbrukare ska tillsammans med den anställde årligen följa upp åtgärdena enligt </w:t>
      </w:r>
      <w:proofErr w:type="gramStart"/>
      <w:r w:rsidRPr="009077CD">
        <w:rPr>
          <w:sz w:val="24"/>
          <w:szCs w:val="20"/>
        </w:rPr>
        <w:t>4.1.7-4.1</w:t>
      </w:r>
      <w:proofErr w:type="gramEnd"/>
      <w:r w:rsidRPr="009077CD">
        <w:rPr>
          <w:sz w:val="24"/>
          <w:szCs w:val="20"/>
        </w:rPr>
        <w:t>.8S.</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4</w:t>
      </w:r>
      <w:r>
        <w:rPr>
          <w:sz w:val="24"/>
          <w:szCs w:val="20"/>
        </w:rPr>
        <w:t xml:space="preserve">.1.10 </w:t>
      </w:r>
      <w:r w:rsidRPr="009077CD">
        <w:rPr>
          <w:sz w:val="24"/>
          <w:szCs w:val="20"/>
        </w:rPr>
        <w:t xml:space="preserve">Om någon av parterna så önskar, medverkar facklig representant vid genomförandet av </w:t>
      </w:r>
      <w:proofErr w:type="gramStart"/>
      <w:r w:rsidRPr="009077CD">
        <w:rPr>
          <w:sz w:val="24"/>
          <w:szCs w:val="20"/>
        </w:rPr>
        <w:t>4.1.7-4.1</w:t>
      </w:r>
      <w:proofErr w:type="gramEnd"/>
      <w:r w:rsidRPr="009077CD">
        <w:rPr>
          <w:sz w:val="24"/>
          <w:szCs w:val="20"/>
        </w:rPr>
        <w:t>.9S.</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4.2.1 </w:t>
      </w:r>
      <w:r w:rsidRPr="009077CD">
        <w:rPr>
          <w:sz w:val="24"/>
          <w:szCs w:val="20"/>
        </w:rPr>
        <w:tab/>
        <w:t>Skogbrukare ska ansvara för att de anställda har en god arbetsmiljö för förebyggande av fysisk, mental och social ohälsa</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4.2.2 </w:t>
      </w:r>
      <w:r w:rsidRPr="009077CD">
        <w:rPr>
          <w:sz w:val="24"/>
          <w:szCs w:val="20"/>
        </w:rPr>
        <w:tab/>
        <w:t xml:space="preserve">Skogsbrukare ska </w:t>
      </w:r>
      <w:proofErr w:type="gramStart"/>
      <w:r w:rsidRPr="009077CD">
        <w:rPr>
          <w:sz w:val="24"/>
          <w:szCs w:val="20"/>
        </w:rPr>
        <w:t>tillse</w:t>
      </w:r>
      <w:proofErr w:type="gramEnd"/>
      <w:r w:rsidRPr="009077CD">
        <w:rPr>
          <w:sz w:val="24"/>
          <w:szCs w:val="20"/>
        </w:rPr>
        <w:t xml:space="preserve"> att de anställda har kännedom om gällande bestämmelser för ”Systematiskt arbetsmiljöarbete” (Arbetsmiljöverkets föreskrift AFS 2001:1) samt att dessa föreskrifter följs.</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4.2.3 </w:t>
      </w:r>
      <w:r w:rsidRPr="009077CD">
        <w:rPr>
          <w:sz w:val="24"/>
          <w:szCs w:val="20"/>
        </w:rPr>
        <w:tab/>
        <w:t>Skogbrukare med mer än tio anställda ska ha grundläggande personalsociala uppgifter i årsredovisningen eller annan dokumentation.</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4.2.4 </w:t>
      </w:r>
      <w:r w:rsidRPr="009077CD">
        <w:rPr>
          <w:sz w:val="24"/>
          <w:szCs w:val="20"/>
        </w:rPr>
        <w:tab/>
        <w:t xml:space="preserve">Skogsbrukare med anställda ska ansvara för att det vid val av arbetsmetod och organisation samt vid anskaffning av utrustning väljs den bästa totallösningen, med beaktande av arbetsmiljö, yttre miljö och ekonomi. Prioritering av yttre miljön får inte ske på bekostnad av arbetsmiljön </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4.2.5 </w:t>
      </w:r>
      <w:r w:rsidRPr="009077CD">
        <w:rPr>
          <w:sz w:val="24"/>
          <w:szCs w:val="20"/>
        </w:rPr>
        <w:tab/>
        <w:t xml:space="preserve">Skogsbrukare med anställda ska </w:t>
      </w:r>
      <w:proofErr w:type="gramStart"/>
      <w:r w:rsidRPr="009077CD">
        <w:rPr>
          <w:sz w:val="24"/>
          <w:szCs w:val="20"/>
        </w:rPr>
        <w:t>tillse</w:t>
      </w:r>
      <w:proofErr w:type="gramEnd"/>
      <w:r w:rsidRPr="009077CD">
        <w:rPr>
          <w:sz w:val="24"/>
          <w:szCs w:val="20"/>
        </w:rPr>
        <w:t xml:space="preserve"> att de anställda har tillgång till företagshälsovård med bred kompetens. Företagshälsovård med branschkunskap ska väljas, då sådan finns tillgänglig. Företaget ska erbjuda en på lämpligt sätt organiserad anpassnings- och rehabiliteringsverksamhet.</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4.3.1 </w:t>
      </w:r>
      <w:r w:rsidRPr="009077CD">
        <w:rPr>
          <w:sz w:val="24"/>
          <w:szCs w:val="20"/>
        </w:rPr>
        <w:tab/>
        <w:t>Skogsbrukare ska säkerställa de anställdas rätt att organisera sig och förhandla enligt ILO konventionerna 87 och 98.</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4.3.2 </w:t>
      </w:r>
      <w:r w:rsidRPr="009077CD">
        <w:rPr>
          <w:sz w:val="24"/>
          <w:szCs w:val="20"/>
        </w:rPr>
        <w:tab/>
        <w:t>Skogsbrukare ska följa gällande lagar och är bundna till kollektivavtal för sina anställda samt iakttar goda seder på arbetsmarknaden.</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lastRenderedPageBreak/>
        <w:t xml:space="preserve">4.3.3 </w:t>
      </w:r>
      <w:r w:rsidRPr="009077CD">
        <w:rPr>
          <w:sz w:val="24"/>
          <w:szCs w:val="20"/>
        </w:rPr>
        <w:tab/>
        <w:t xml:space="preserve">Skogsbrukare ska </w:t>
      </w:r>
      <w:proofErr w:type="gramStart"/>
      <w:r w:rsidRPr="009077CD">
        <w:rPr>
          <w:sz w:val="24"/>
          <w:szCs w:val="20"/>
        </w:rPr>
        <w:t>tillse</w:t>
      </w:r>
      <w:proofErr w:type="gramEnd"/>
      <w:r w:rsidRPr="009077CD">
        <w:rPr>
          <w:sz w:val="24"/>
          <w:szCs w:val="20"/>
        </w:rPr>
        <w:t xml:space="preserve"> att löner och villkor för anställda inom skogsbruket följer det som gäller i tillämpliga svenska centrala och lokala kollektivavtal.</w:t>
      </w:r>
    </w:p>
    <w:p w:rsidR="009077CD" w:rsidRPr="009077CD" w:rsidRDefault="009077CD" w:rsidP="009077CD">
      <w:pPr>
        <w:ind w:left="680" w:hanging="680"/>
        <w:rPr>
          <w:sz w:val="24"/>
          <w:szCs w:val="20"/>
        </w:rPr>
      </w:pPr>
    </w:p>
    <w:p w:rsidR="009077CD" w:rsidRPr="009077CD" w:rsidRDefault="009077CD" w:rsidP="009077CD">
      <w:pPr>
        <w:ind w:left="680" w:hanging="680"/>
        <w:rPr>
          <w:sz w:val="24"/>
          <w:szCs w:val="20"/>
        </w:rPr>
      </w:pPr>
      <w:r w:rsidRPr="009077CD">
        <w:rPr>
          <w:sz w:val="24"/>
          <w:szCs w:val="20"/>
        </w:rPr>
        <w:t xml:space="preserve">4.3.4 </w:t>
      </w:r>
      <w:r w:rsidRPr="009077CD">
        <w:rPr>
          <w:sz w:val="24"/>
          <w:szCs w:val="20"/>
        </w:rPr>
        <w:tab/>
        <w:t xml:space="preserve">Skogsbrukare med anställda ska bereda arbetstagarna varaktiga och trygga anställningsförhållanden. Anställningsformen tillsvidareanställning ska gälla om inte annat avtalats. Denna anställningsform ska prioriteras. </w:t>
      </w:r>
      <w:proofErr w:type="gramStart"/>
      <w:r w:rsidRPr="009077CD">
        <w:rPr>
          <w:sz w:val="24"/>
          <w:szCs w:val="20"/>
        </w:rPr>
        <w:t>Härvid</w:t>
      </w:r>
      <w:proofErr w:type="gramEnd"/>
      <w:r w:rsidRPr="009077CD">
        <w:rPr>
          <w:sz w:val="24"/>
          <w:szCs w:val="20"/>
        </w:rPr>
        <w:t xml:space="preserve"> ska hänsyn tas till arbetets varaktighet.</w:t>
      </w:r>
    </w:p>
    <w:p w:rsidR="009077CD" w:rsidRDefault="009077CD" w:rsidP="009077CD">
      <w:pPr>
        <w:spacing w:after="200" w:line="276" w:lineRule="auto"/>
        <w:rPr>
          <w:szCs w:val="20"/>
        </w:rPr>
      </w:pPr>
    </w:p>
    <w:p w:rsidR="009077CD" w:rsidRDefault="009077CD" w:rsidP="009077CD">
      <w:pPr>
        <w:spacing w:after="200" w:line="276" w:lineRule="auto"/>
        <w:rPr>
          <w:szCs w:val="20"/>
        </w:rPr>
      </w:pPr>
      <w:r w:rsidRPr="009077CD">
        <w:rPr>
          <w:szCs w:val="20"/>
        </w:rPr>
        <w:t xml:space="preserve">Härmed godkänner parterna ovanstående </w:t>
      </w:r>
      <w:r w:rsidR="005F1883">
        <w:rPr>
          <w:szCs w:val="20"/>
        </w:rPr>
        <w:t>tillämpas</w:t>
      </w:r>
      <w:r w:rsidRPr="009077CD">
        <w:rPr>
          <w:szCs w:val="20"/>
        </w:rPr>
        <w:t>.</w:t>
      </w:r>
    </w:p>
    <w:p w:rsidR="005F1883" w:rsidRPr="009077CD" w:rsidRDefault="005F1883" w:rsidP="009077CD">
      <w:pPr>
        <w:spacing w:after="200" w:line="276" w:lineRule="auto"/>
        <w:rPr>
          <w:szCs w:val="20"/>
        </w:rPr>
      </w:pPr>
      <w:bookmarkStart w:id="0" w:name="_GoBack"/>
      <w:bookmarkEnd w:id="0"/>
    </w:p>
    <w:p w:rsidR="009077CD" w:rsidRPr="009077CD" w:rsidRDefault="009077CD" w:rsidP="009077CD">
      <w:pPr>
        <w:spacing w:after="200" w:line="276" w:lineRule="auto"/>
        <w:rPr>
          <w:szCs w:val="20"/>
        </w:rPr>
      </w:pPr>
      <w:proofErr w:type="gramStart"/>
      <w:r w:rsidRPr="009077CD">
        <w:rPr>
          <w:szCs w:val="20"/>
        </w:rPr>
        <w:t>…………......</w:t>
      </w:r>
      <w:proofErr w:type="gramEnd"/>
      <w:r w:rsidRPr="009077CD">
        <w:rPr>
          <w:szCs w:val="20"/>
        </w:rPr>
        <w:t>…......……</w:t>
      </w:r>
      <w:r>
        <w:rPr>
          <w:szCs w:val="20"/>
        </w:rPr>
        <w:t xml:space="preserve">  </w:t>
      </w:r>
      <w:r w:rsidRPr="009077CD">
        <w:rPr>
          <w:szCs w:val="20"/>
        </w:rPr>
        <w:t>den</w:t>
      </w:r>
      <w:r>
        <w:rPr>
          <w:szCs w:val="20"/>
        </w:rPr>
        <w:t xml:space="preserve">  </w:t>
      </w:r>
      <w:r w:rsidRPr="009077CD">
        <w:rPr>
          <w:szCs w:val="20"/>
        </w:rPr>
        <w:t xml:space="preserve"> ……...................................20</w:t>
      </w:r>
      <w:r>
        <w:rPr>
          <w:szCs w:val="20"/>
        </w:rPr>
        <w:t>14</w:t>
      </w:r>
    </w:p>
    <w:p w:rsidR="009077CD" w:rsidRPr="009077CD" w:rsidRDefault="009077CD" w:rsidP="009077CD">
      <w:pPr>
        <w:spacing w:after="200" w:line="276" w:lineRule="auto"/>
        <w:rPr>
          <w:szCs w:val="20"/>
        </w:rPr>
      </w:pPr>
    </w:p>
    <w:p w:rsidR="009077CD" w:rsidRPr="009077CD" w:rsidRDefault="009077CD" w:rsidP="009077CD">
      <w:pPr>
        <w:spacing w:after="200" w:line="276" w:lineRule="auto"/>
        <w:rPr>
          <w:szCs w:val="20"/>
        </w:rPr>
      </w:pPr>
      <w:r w:rsidRPr="009077CD">
        <w:rPr>
          <w:szCs w:val="20"/>
        </w:rPr>
        <w:t xml:space="preserve">Skogsägare </w:t>
      </w:r>
      <w:r>
        <w:rPr>
          <w:szCs w:val="20"/>
        </w:rPr>
        <w:tab/>
      </w:r>
      <w:r>
        <w:rPr>
          <w:szCs w:val="20"/>
        </w:rPr>
        <w:tab/>
      </w:r>
      <w:r>
        <w:rPr>
          <w:szCs w:val="20"/>
        </w:rPr>
        <w:tab/>
      </w:r>
      <w:r>
        <w:rPr>
          <w:szCs w:val="20"/>
        </w:rPr>
        <w:tab/>
      </w:r>
      <w:r w:rsidRPr="009077CD">
        <w:rPr>
          <w:szCs w:val="20"/>
        </w:rPr>
        <w:t>Entreprenad/virkesköpare</w:t>
      </w:r>
    </w:p>
    <w:p w:rsidR="009077CD" w:rsidRPr="009077CD" w:rsidRDefault="009077CD" w:rsidP="009077CD">
      <w:pPr>
        <w:spacing w:after="200" w:line="276" w:lineRule="auto"/>
        <w:rPr>
          <w:szCs w:val="20"/>
        </w:rPr>
      </w:pPr>
    </w:p>
    <w:p w:rsidR="009077CD" w:rsidRDefault="009077CD" w:rsidP="009077CD">
      <w:pPr>
        <w:spacing w:after="200" w:line="276" w:lineRule="auto"/>
        <w:rPr>
          <w:szCs w:val="20"/>
        </w:rPr>
      </w:pPr>
      <w:proofErr w:type="gramStart"/>
      <w:r w:rsidRPr="009077CD">
        <w:rPr>
          <w:szCs w:val="20"/>
        </w:rPr>
        <w:t>……………………………………..</w:t>
      </w:r>
      <w:proofErr w:type="gramEnd"/>
      <w:r w:rsidRPr="009077CD">
        <w:rPr>
          <w:szCs w:val="20"/>
        </w:rPr>
        <w:tab/>
      </w:r>
      <w:r>
        <w:rPr>
          <w:szCs w:val="20"/>
        </w:rPr>
        <w:tab/>
      </w:r>
      <w:r>
        <w:rPr>
          <w:szCs w:val="20"/>
        </w:rPr>
        <w:tab/>
      </w:r>
      <w:r w:rsidRPr="009077CD">
        <w:rPr>
          <w:szCs w:val="20"/>
        </w:rPr>
        <w:t>………………………………………</w:t>
      </w:r>
    </w:p>
    <w:p w:rsidR="009077CD" w:rsidRPr="009077CD" w:rsidRDefault="009077CD" w:rsidP="009077CD">
      <w:pPr>
        <w:spacing w:after="200" w:line="276" w:lineRule="auto"/>
        <w:rPr>
          <w:szCs w:val="20"/>
        </w:rPr>
      </w:pPr>
    </w:p>
    <w:p w:rsidR="009077CD" w:rsidRPr="009077CD" w:rsidRDefault="009077CD" w:rsidP="009077CD">
      <w:pPr>
        <w:spacing w:after="200" w:line="276" w:lineRule="auto"/>
        <w:rPr>
          <w:szCs w:val="20"/>
        </w:rPr>
      </w:pPr>
    </w:p>
    <w:p w:rsidR="009077CD" w:rsidRDefault="009077CD">
      <w:pPr>
        <w:spacing w:after="200" w:line="276" w:lineRule="auto"/>
        <w:rPr>
          <w:szCs w:val="20"/>
        </w:rPr>
      </w:pPr>
    </w:p>
    <w:sectPr w:rsidR="009077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F6" w:rsidRDefault="004768F6" w:rsidP="004768F6">
      <w:r>
        <w:separator/>
      </w:r>
    </w:p>
  </w:endnote>
  <w:endnote w:type="continuationSeparator" w:id="0">
    <w:p w:rsidR="004768F6" w:rsidRDefault="004768F6" w:rsidP="004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215358"/>
      <w:docPartObj>
        <w:docPartGallery w:val="Page Numbers (Bottom of Page)"/>
        <w:docPartUnique/>
      </w:docPartObj>
    </w:sdtPr>
    <w:sdtEndPr/>
    <w:sdtContent>
      <w:p w:rsidR="004768F6" w:rsidRDefault="004768F6">
        <w:pPr>
          <w:pStyle w:val="Sidfot"/>
          <w:jc w:val="right"/>
        </w:pPr>
        <w:r>
          <w:fldChar w:fldCharType="begin"/>
        </w:r>
        <w:r>
          <w:instrText>PAGE   \* MERGEFORMAT</w:instrText>
        </w:r>
        <w:r>
          <w:fldChar w:fldCharType="separate"/>
        </w:r>
        <w:r w:rsidR="005F1883">
          <w:rPr>
            <w:noProof/>
          </w:rPr>
          <w:t>3</w:t>
        </w:r>
        <w:r>
          <w:fldChar w:fldCharType="end"/>
        </w:r>
      </w:p>
    </w:sdtContent>
  </w:sdt>
  <w:p w:rsidR="004768F6" w:rsidRDefault="004768F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F6" w:rsidRDefault="004768F6" w:rsidP="004768F6">
      <w:r>
        <w:separator/>
      </w:r>
    </w:p>
  </w:footnote>
  <w:footnote w:type="continuationSeparator" w:id="0">
    <w:p w:rsidR="004768F6" w:rsidRDefault="004768F6" w:rsidP="0047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4759"/>
    <w:multiLevelType w:val="hybridMultilevel"/>
    <w:tmpl w:val="A85A0A0A"/>
    <w:lvl w:ilvl="0" w:tplc="666A7C4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7363EA"/>
    <w:multiLevelType w:val="hybridMultilevel"/>
    <w:tmpl w:val="8CD2E712"/>
    <w:lvl w:ilvl="0" w:tplc="666A7C4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3C05F9"/>
    <w:multiLevelType w:val="hybridMultilevel"/>
    <w:tmpl w:val="68E2FF2C"/>
    <w:lvl w:ilvl="0" w:tplc="DFD0A9B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A212FA"/>
    <w:multiLevelType w:val="hybridMultilevel"/>
    <w:tmpl w:val="C89A76C6"/>
    <w:lvl w:ilvl="0" w:tplc="931AD0E6">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0013F66"/>
    <w:multiLevelType w:val="hybridMultilevel"/>
    <w:tmpl w:val="B9881B02"/>
    <w:lvl w:ilvl="0" w:tplc="666A7C4E">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5E"/>
    <w:rsid w:val="00015B3C"/>
    <w:rsid w:val="00064C02"/>
    <w:rsid w:val="00164E2A"/>
    <w:rsid w:val="00225C18"/>
    <w:rsid w:val="00360497"/>
    <w:rsid w:val="003A138D"/>
    <w:rsid w:val="00456FB8"/>
    <w:rsid w:val="00464791"/>
    <w:rsid w:val="004768F6"/>
    <w:rsid w:val="005010E4"/>
    <w:rsid w:val="005F1883"/>
    <w:rsid w:val="006E35DB"/>
    <w:rsid w:val="00721F81"/>
    <w:rsid w:val="007867A2"/>
    <w:rsid w:val="009077CD"/>
    <w:rsid w:val="009455A4"/>
    <w:rsid w:val="00947903"/>
    <w:rsid w:val="00B8045E"/>
    <w:rsid w:val="00B842E9"/>
    <w:rsid w:val="00E4089E"/>
    <w:rsid w:val="00FE72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5E"/>
    <w:pPr>
      <w:spacing w:after="0" w:line="240" w:lineRule="auto"/>
    </w:pPr>
    <w:rPr>
      <w:rFonts w:ascii="Franklin Gothic Book" w:eastAsia="Times New Roman" w:hAnsi="Franklin Gothic Book" w:cs="Times New Roman"/>
      <w:lang w:eastAsia="sv-SE"/>
    </w:rPr>
  </w:style>
  <w:style w:type="paragraph" w:styleId="Rubrik1">
    <w:name w:val="heading 1"/>
    <w:basedOn w:val="Normal"/>
    <w:next w:val="Normal"/>
    <w:link w:val="Rubrik1Char"/>
    <w:uiPriority w:val="9"/>
    <w:qFormat/>
    <w:rsid w:val="009077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07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25C18"/>
    <w:rPr>
      <w:color w:val="0000FF" w:themeColor="hyperlink"/>
      <w:u w:val="single"/>
    </w:rPr>
  </w:style>
  <w:style w:type="paragraph" w:styleId="Sidhuvud">
    <w:name w:val="header"/>
    <w:basedOn w:val="Normal"/>
    <w:link w:val="SidhuvudChar"/>
    <w:uiPriority w:val="99"/>
    <w:unhideWhenUsed/>
    <w:rsid w:val="004768F6"/>
    <w:pPr>
      <w:tabs>
        <w:tab w:val="center" w:pos="4536"/>
        <w:tab w:val="right" w:pos="9072"/>
      </w:tabs>
    </w:pPr>
  </w:style>
  <w:style w:type="character" w:customStyle="1" w:styleId="SidhuvudChar">
    <w:name w:val="Sidhuvud Char"/>
    <w:basedOn w:val="Standardstycketeckensnitt"/>
    <w:link w:val="Sidhuvud"/>
    <w:uiPriority w:val="99"/>
    <w:rsid w:val="004768F6"/>
    <w:rPr>
      <w:rFonts w:ascii="Franklin Gothic Book" w:eastAsia="Times New Roman" w:hAnsi="Franklin Gothic Book" w:cs="Times New Roman"/>
      <w:lang w:eastAsia="sv-SE"/>
    </w:rPr>
  </w:style>
  <w:style w:type="paragraph" w:styleId="Sidfot">
    <w:name w:val="footer"/>
    <w:basedOn w:val="Normal"/>
    <w:link w:val="SidfotChar"/>
    <w:uiPriority w:val="99"/>
    <w:unhideWhenUsed/>
    <w:rsid w:val="004768F6"/>
    <w:pPr>
      <w:tabs>
        <w:tab w:val="center" w:pos="4536"/>
        <w:tab w:val="right" w:pos="9072"/>
      </w:tabs>
    </w:pPr>
  </w:style>
  <w:style w:type="character" w:customStyle="1" w:styleId="SidfotChar">
    <w:name w:val="Sidfot Char"/>
    <w:basedOn w:val="Standardstycketeckensnitt"/>
    <w:link w:val="Sidfot"/>
    <w:uiPriority w:val="99"/>
    <w:rsid w:val="004768F6"/>
    <w:rPr>
      <w:rFonts w:ascii="Franklin Gothic Book" w:eastAsia="Times New Roman" w:hAnsi="Franklin Gothic Book" w:cs="Times New Roman"/>
      <w:lang w:eastAsia="sv-SE"/>
    </w:rPr>
  </w:style>
  <w:style w:type="character" w:customStyle="1" w:styleId="Rubrik1Char">
    <w:name w:val="Rubrik 1 Char"/>
    <w:basedOn w:val="Standardstycketeckensnitt"/>
    <w:link w:val="Rubrik1"/>
    <w:uiPriority w:val="9"/>
    <w:rsid w:val="009077C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9077CD"/>
    <w:rPr>
      <w:rFonts w:asciiTheme="majorHAnsi" w:eastAsiaTheme="majorEastAsia" w:hAnsiTheme="majorHAnsi" w:cstheme="majorBidi"/>
      <w:b/>
      <w:bCs/>
      <w:color w:val="4F81BD" w:themeColor="accent1"/>
      <w:sz w:val="26"/>
      <w:szCs w:val="2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5E"/>
    <w:pPr>
      <w:spacing w:after="0" w:line="240" w:lineRule="auto"/>
    </w:pPr>
    <w:rPr>
      <w:rFonts w:ascii="Franklin Gothic Book" w:eastAsia="Times New Roman" w:hAnsi="Franklin Gothic Book" w:cs="Times New Roman"/>
      <w:lang w:eastAsia="sv-SE"/>
    </w:rPr>
  </w:style>
  <w:style w:type="paragraph" w:styleId="Rubrik1">
    <w:name w:val="heading 1"/>
    <w:basedOn w:val="Normal"/>
    <w:next w:val="Normal"/>
    <w:link w:val="Rubrik1Char"/>
    <w:uiPriority w:val="9"/>
    <w:qFormat/>
    <w:rsid w:val="009077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907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25C18"/>
    <w:rPr>
      <w:color w:val="0000FF" w:themeColor="hyperlink"/>
      <w:u w:val="single"/>
    </w:rPr>
  </w:style>
  <w:style w:type="paragraph" w:styleId="Sidhuvud">
    <w:name w:val="header"/>
    <w:basedOn w:val="Normal"/>
    <w:link w:val="SidhuvudChar"/>
    <w:uiPriority w:val="99"/>
    <w:unhideWhenUsed/>
    <w:rsid w:val="004768F6"/>
    <w:pPr>
      <w:tabs>
        <w:tab w:val="center" w:pos="4536"/>
        <w:tab w:val="right" w:pos="9072"/>
      </w:tabs>
    </w:pPr>
  </w:style>
  <w:style w:type="character" w:customStyle="1" w:styleId="SidhuvudChar">
    <w:name w:val="Sidhuvud Char"/>
    <w:basedOn w:val="Standardstycketeckensnitt"/>
    <w:link w:val="Sidhuvud"/>
    <w:uiPriority w:val="99"/>
    <w:rsid w:val="004768F6"/>
    <w:rPr>
      <w:rFonts w:ascii="Franklin Gothic Book" w:eastAsia="Times New Roman" w:hAnsi="Franklin Gothic Book" w:cs="Times New Roman"/>
      <w:lang w:eastAsia="sv-SE"/>
    </w:rPr>
  </w:style>
  <w:style w:type="paragraph" w:styleId="Sidfot">
    <w:name w:val="footer"/>
    <w:basedOn w:val="Normal"/>
    <w:link w:val="SidfotChar"/>
    <w:uiPriority w:val="99"/>
    <w:unhideWhenUsed/>
    <w:rsid w:val="004768F6"/>
    <w:pPr>
      <w:tabs>
        <w:tab w:val="center" w:pos="4536"/>
        <w:tab w:val="right" w:pos="9072"/>
      </w:tabs>
    </w:pPr>
  </w:style>
  <w:style w:type="character" w:customStyle="1" w:styleId="SidfotChar">
    <w:name w:val="Sidfot Char"/>
    <w:basedOn w:val="Standardstycketeckensnitt"/>
    <w:link w:val="Sidfot"/>
    <w:uiPriority w:val="99"/>
    <w:rsid w:val="004768F6"/>
    <w:rPr>
      <w:rFonts w:ascii="Franklin Gothic Book" w:eastAsia="Times New Roman" w:hAnsi="Franklin Gothic Book" w:cs="Times New Roman"/>
      <w:lang w:eastAsia="sv-SE"/>
    </w:rPr>
  </w:style>
  <w:style w:type="character" w:customStyle="1" w:styleId="Rubrik1Char">
    <w:name w:val="Rubrik 1 Char"/>
    <w:basedOn w:val="Standardstycketeckensnitt"/>
    <w:link w:val="Rubrik1"/>
    <w:uiPriority w:val="9"/>
    <w:rsid w:val="009077C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9077CD"/>
    <w:rPr>
      <w:rFonts w:asciiTheme="majorHAnsi" w:eastAsiaTheme="majorEastAsia" w:hAnsiTheme="majorHAnsi" w:cstheme="majorBidi"/>
      <w:b/>
      <w:bCs/>
      <w:color w:val="4F81BD" w:themeColor="accent1"/>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1018</Words>
  <Characters>5396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Persson</dc:creator>
  <cp:lastModifiedBy>Martin Persson</cp:lastModifiedBy>
  <cp:revision>4</cp:revision>
  <dcterms:created xsi:type="dcterms:W3CDTF">2013-11-22T08:41:00Z</dcterms:created>
  <dcterms:modified xsi:type="dcterms:W3CDTF">2013-12-05T09:24:00Z</dcterms:modified>
</cp:coreProperties>
</file>